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78F3A46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7332612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51F3CEA3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7164B932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内河打捞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bookmarkStart w:id="2" w:name="OLE_LINK2"/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XX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19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9"/>
        <w:gridCol w:w="2543"/>
        <w:gridCol w:w="2060"/>
        <w:gridCol w:w="2504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9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500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内河打捞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59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81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18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9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81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00（万）</w:t>
            </w:r>
          </w:p>
        </w:tc>
        <w:tc>
          <w:tcPr>
            <w:tcW w:w="1118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9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A35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3CFE8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81" w:type="pct"/>
            <w:vAlign w:val="center"/>
          </w:tcPr>
          <w:p w14:paraId="2366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包含“打捞”业务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1003F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打捞工程成功率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503B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9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3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3"/>
          </w:p>
        </w:tc>
        <w:tc>
          <w:tcPr>
            <w:tcW w:w="3859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6592B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3B11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9" w:type="pct"/>
            <w:gridSpan w:val="3"/>
            <w:vAlign w:val="center"/>
          </w:tcPr>
          <w:p w14:paraId="60F38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bookmarkEnd w:id="2"/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91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55"/>
        <w:gridCol w:w="39"/>
        <w:gridCol w:w="1241"/>
        <w:gridCol w:w="737"/>
        <w:gridCol w:w="29"/>
        <w:gridCol w:w="1455"/>
        <w:gridCol w:w="253"/>
        <w:gridCol w:w="797"/>
        <w:gridCol w:w="1229"/>
        <w:gridCol w:w="271"/>
        <w:gridCol w:w="990"/>
        <w:gridCol w:w="1539"/>
      </w:tblGrid>
      <w:tr w14:paraId="30194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28" w:type="dxa"/>
            <w:gridSpan w:val="5"/>
            <w:vAlign w:val="center"/>
          </w:tcPr>
          <w:p w14:paraId="0008763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484" w:type="dxa"/>
            <w:gridSpan w:val="2"/>
            <w:vAlign w:val="center"/>
          </w:tcPr>
          <w:p w14:paraId="225B5B0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1-4级标准</w:t>
            </w:r>
          </w:p>
        </w:tc>
        <w:tc>
          <w:tcPr>
            <w:tcW w:w="1050" w:type="dxa"/>
            <w:gridSpan w:val="2"/>
            <w:vAlign w:val="center"/>
          </w:tcPr>
          <w:p w14:paraId="3765E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229" w:type="dxa"/>
            <w:vAlign w:val="center"/>
          </w:tcPr>
          <w:p w14:paraId="7FC7B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社保</w:t>
            </w:r>
          </w:p>
        </w:tc>
        <w:tc>
          <w:tcPr>
            <w:tcW w:w="1261" w:type="dxa"/>
            <w:gridSpan w:val="2"/>
            <w:vAlign w:val="center"/>
          </w:tcPr>
          <w:p w14:paraId="11B20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  <w:tc>
          <w:tcPr>
            <w:tcW w:w="1539" w:type="dxa"/>
            <w:vAlign w:val="center"/>
          </w:tcPr>
          <w:p w14:paraId="382A6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0DA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90A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72" w:type="dxa"/>
            <w:gridSpan w:val="4"/>
            <w:vAlign w:val="center"/>
          </w:tcPr>
          <w:p w14:paraId="696E1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6E44C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8/4/2/0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32872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A41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4DC98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D67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3FB3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555AE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72" w:type="dxa"/>
            <w:gridSpan w:val="4"/>
            <w:vAlign w:val="center"/>
          </w:tcPr>
          <w:p w14:paraId="1C49B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4BA91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5FEA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9F44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04AA6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133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0E07F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FC3A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72" w:type="dxa"/>
            <w:gridSpan w:val="4"/>
            <w:vAlign w:val="center"/>
          </w:tcPr>
          <w:p w14:paraId="59E0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565C0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8/4/2/2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67F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1085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35F2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416A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5597B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237B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72" w:type="dxa"/>
            <w:gridSpan w:val="4"/>
            <w:vAlign w:val="center"/>
          </w:tcPr>
          <w:p w14:paraId="035A1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484" w:type="dxa"/>
            <w:gridSpan w:val="2"/>
            <w:shd w:val="clear"/>
            <w:vAlign w:val="center"/>
          </w:tcPr>
          <w:p w14:paraId="015C4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20/13/9/5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E545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36B8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154AF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211B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22E7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shd w:val="clear"/>
            <w:vAlign w:val="center"/>
          </w:tcPr>
          <w:p w14:paraId="616A5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172" w:type="dxa"/>
            <w:gridSpan w:val="4"/>
            <w:shd w:val="clear"/>
            <w:vAlign w:val="center"/>
          </w:tcPr>
          <w:p w14:paraId="2B5EF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484" w:type="dxa"/>
            <w:gridSpan w:val="2"/>
            <w:shd w:val="clear"/>
            <w:vAlign w:val="center"/>
          </w:tcPr>
          <w:p w14:paraId="1869B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3/2/1/1</w:t>
            </w:r>
          </w:p>
        </w:tc>
        <w:tc>
          <w:tcPr>
            <w:tcW w:w="1050" w:type="dxa"/>
            <w:gridSpan w:val="2"/>
            <w:vAlign w:val="center"/>
          </w:tcPr>
          <w:p w14:paraId="7A4EF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vAlign w:val="center"/>
          </w:tcPr>
          <w:p w14:paraId="69C1A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1309C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242A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91B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664B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72" w:type="dxa"/>
            <w:gridSpan w:val="4"/>
            <w:shd w:val="clear"/>
            <w:vAlign w:val="center"/>
          </w:tcPr>
          <w:p w14:paraId="5662F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484" w:type="dxa"/>
            <w:gridSpan w:val="2"/>
            <w:shd w:val="clear"/>
            <w:vAlign w:val="center"/>
          </w:tcPr>
          <w:p w14:paraId="53E3D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3/4/3/1</w:t>
            </w:r>
          </w:p>
        </w:tc>
        <w:tc>
          <w:tcPr>
            <w:tcW w:w="1050" w:type="dxa"/>
            <w:gridSpan w:val="2"/>
            <w:shd w:val="clear"/>
            <w:vAlign w:val="center"/>
          </w:tcPr>
          <w:p w14:paraId="6DC0F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/>
            <w:vAlign w:val="center"/>
          </w:tcPr>
          <w:p w14:paraId="2EDF9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/>
            <w:vAlign w:val="center"/>
          </w:tcPr>
          <w:p w14:paraId="505F7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/>
            <w:vAlign w:val="center"/>
          </w:tcPr>
          <w:p w14:paraId="29FB1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0D57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AB0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172" w:type="dxa"/>
            <w:gridSpan w:val="4"/>
            <w:shd w:val="clear"/>
            <w:vAlign w:val="center"/>
          </w:tcPr>
          <w:p w14:paraId="7D87F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484" w:type="dxa"/>
            <w:gridSpan w:val="2"/>
            <w:shd w:val="clear"/>
            <w:vAlign w:val="center"/>
          </w:tcPr>
          <w:p w14:paraId="073D9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6/4/3/1</w:t>
            </w:r>
          </w:p>
        </w:tc>
        <w:tc>
          <w:tcPr>
            <w:tcW w:w="1050" w:type="dxa"/>
            <w:gridSpan w:val="2"/>
            <w:shd w:val="clear"/>
            <w:vAlign w:val="center"/>
          </w:tcPr>
          <w:p w14:paraId="4A50B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9" w:type="dxa"/>
            <w:shd w:val="clear"/>
            <w:vAlign w:val="center"/>
          </w:tcPr>
          <w:p w14:paraId="172E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61" w:type="dxa"/>
            <w:gridSpan w:val="2"/>
            <w:shd w:val="clear"/>
            <w:vAlign w:val="center"/>
          </w:tcPr>
          <w:p w14:paraId="52582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/>
            <w:vAlign w:val="center"/>
          </w:tcPr>
          <w:p w14:paraId="14779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77D58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5518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172" w:type="dxa"/>
            <w:gridSpan w:val="4"/>
            <w:shd w:val="clear"/>
            <w:vAlign w:val="center"/>
          </w:tcPr>
          <w:p w14:paraId="0FF7A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484" w:type="dxa"/>
            <w:gridSpan w:val="2"/>
            <w:shd w:val="clear"/>
            <w:vAlign w:val="center"/>
          </w:tcPr>
          <w:p w14:paraId="2242E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6/4/3/1</w:t>
            </w:r>
          </w:p>
        </w:tc>
        <w:tc>
          <w:tcPr>
            <w:tcW w:w="1050" w:type="dxa"/>
            <w:gridSpan w:val="2"/>
            <w:shd w:val="clear"/>
            <w:vAlign w:val="center"/>
          </w:tcPr>
          <w:p w14:paraId="3C206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9" w:type="dxa"/>
            <w:shd w:val="clear"/>
            <w:vAlign w:val="center"/>
          </w:tcPr>
          <w:p w14:paraId="7C7EF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1" w:type="dxa"/>
            <w:gridSpan w:val="2"/>
            <w:shd w:val="clear"/>
            <w:vAlign w:val="center"/>
          </w:tcPr>
          <w:p w14:paraId="61529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/>
            <w:vAlign w:val="center"/>
          </w:tcPr>
          <w:p w14:paraId="712B4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7A5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1" w:type="dxa"/>
            <w:gridSpan w:val="13"/>
            <w:vAlign w:val="center"/>
          </w:tcPr>
          <w:p w14:paraId="042C4FEB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人员说明：</w:t>
            </w:r>
          </w:p>
          <w:p w14:paraId="2FEE8055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1.打捞能力三级及以上：要求自有的从业人员，须提供劳动合同及有效可验证社保证明；</w:t>
            </w:r>
          </w:p>
          <w:p w14:paraId="14FEFCD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2.打捞能力四级：要求自有的从业人员需提供劳动合同，有效可验证社保证明或从业人员近期连续3个月工资发放记录（如：银行工资发放流水）。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2A1E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191" w:type="dxa"/>
            <w:gridSpan w:val="13"/>
            <w:vAlign w:val="top"/>
          </w:tcPr>
          <w:p w14:paraId="0F9B3A2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合格/不合格</w:t>
            </w:r>
          </w:p>
          <w:p w14:paraId="140634A5">
            <w:pPr>
              <w:ind w:left="0" w:leftChars="0" w:firstLine="38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tr w14:paraId="6207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3"/>
            <w:vAlign w:val="center"/>
          </w:tcPr>
          <w:p w14:paraId="3CB6C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（一）工程技术人员配置（按申报等级要求的各职级数量填写完整）</w:t>
            </w:r>
          </w:p>
        </w:tc>
      </w:tr>
      <w:tr w14:paraId="069E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shd w:val="clear" w:color="auto" w:fill="auto"/>
            <w:vAlign w:val="center"/>
          </w:tcPr>
          <w:p w14:paraId="2826B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77DC34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30A42E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E9B3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76856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5E09E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14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C4CA9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E9E80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F4CC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20EAB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30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3E2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10B27C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FF26C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FE8C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253C01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E80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09561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69ED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488E20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18B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23BD8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07EFD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0D76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7A67E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5785702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1E213E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A879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4F4A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37F13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6496068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275E27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5C6EF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7267E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55A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F0C3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37D87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7FD3F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C2F4F5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5FA80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9C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2EAFF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F00D2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94F1F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E9E67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976A1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A7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7EA1F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4E2DDC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C8048F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D5040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B0894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995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8CC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9B8634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1E3E28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380D1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597238F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433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2BE2D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52D4A9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C5210A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655E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74E85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2B1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57E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49BBA1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104D346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BB2895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571C54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27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6CAFC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3C78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2A3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99A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4D81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62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3"/>
            <w:vAlign w:val="center"/>
          </w:tcPr>
          <w:p w14:paraId="417F3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（二）潜水作业配置（按申报等级要求的专业及数量填写完整）</w:t>
            </w:r>
          </w:p>
        </w:tc>
      </w:tr>
      <w:tr w14:paraId="79AB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54950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70E2D3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vAlign w:val="center"/>
          </w:tcPr>
          <w:p w14:paraId="0B24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社保情况</w:t>
            </w:r>
          </w:p>
        </w:tc>
        <w:tc>
          <w:tcPr>
            <w:tcW w:w="2297" w:type="dxa"/>
            <w:gridSpan w:val="3"/>
            <w:vAlign w:val="center"/>
          </w:tcPr>
          <w:p w14:paraId="1DCB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2529" w:type="dxa"/>
            <w:gridSpan w:val="2"/>
            <w:vAlign w:val="center"/>
          </w:tcPr>
          <w:p w14:paraId="56A0B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6D0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0132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32C2D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4BDB6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4B387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9DB4D3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5A619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7693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42EC4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59709E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CEB984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3B70DD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DFEF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D2BE9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A5B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DF7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4D3ED4B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67130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9211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0D886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4F2B5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EA8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C3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31EF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D7E92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182D59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70BEC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0949DF3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6CFC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CA14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90709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C657B9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B59A71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4DA2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3BD069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714E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24D9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1030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B26C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AF9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DAD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2218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F6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7C65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56793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8B89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D5E2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E3F7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FDC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3247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E366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CD0C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B97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1C4A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B42A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0C7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22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E858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DA14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4972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6E9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A85E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638DD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B8D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267F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344D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21D2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CD5B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E57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9C94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70A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0A8A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5FDA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90DE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DC73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41EC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3F725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BDE0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0B73F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FFDA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1148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CA2B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F2EB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D78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C506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74A2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976B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F1F5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7EFF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36C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2D8E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489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5D44B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2F2A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B85C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4F49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37A1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4595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16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527A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CC1E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EED6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F7FF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595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01E54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F88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4FB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97D6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109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CDDE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5548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7410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31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B598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2C7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EB7F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7031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8663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4649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4E6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183E0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C986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F7A8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DE8F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CB5F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9F4C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60"/>
        <w:gridCol w:w="1851"/>
        <w:gridCol w:w="1069"/>
        <w:gridCol w:w="109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20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185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106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09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说明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76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106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76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4/3/2/1 台</w:t>
            </w:r>
          </w:p>
        </w:tc>
        <w:tc>
          <w:tcPr>
            <w:tcW w:w="106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76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106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76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106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76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106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76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106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76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106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76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台</w:t>
            </w:r>
          </w:p>
        </w:tc>
        <w:tc>
          <w:tcPr>
            <w:tcW w:w="106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76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2/1/1/0 台</w:t>
            </w:r>
          </w:p>
        </w:tc>
        <w:tc>
          <w:tcPr>
            <w:tcW w:w="106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76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106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76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106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76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/6/4/1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76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/6/4/0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7A43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标注“*”的装具及设备须提供证明文件，证明文件包含以下两项：</w:t>
            </w:r>
          </w:p>
          <w:p w14:paraId="615E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1.设备权属证明：购买发票、收据或采购合同；</w:t>
            </w:r>
          </w:p>
          <w:p w14:paraId="44411A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2.设备合格证明：维修保养记录或设备检验合格证。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00710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四、船舶及抬浮力</w:t>
      </w:r>
    </w:p>
    <w:tbl>
      <w:tblPr>
        <w:tblStyle w:val="13"/>
        <w:tblW w:w="91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836"/>
        <w:gridCol w:w="1244"/>
        <w:gridCol w:w="1256"/>
        <w:gridCol w:w="44"/>
        <w:gridCol w:w="1213"/>
        <w:gridCol w:w="1579"/>
        <w:gridCol w:w="1415"/>
      </w:tblGrid>
      <w:tr w14:paraId="3A2E2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7E0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（一）浮吊总吊力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1000/300/100/— 吨；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仅长江三峡大坝以上流域或内陆湖泊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1000/50/10/—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 w14:paraId="04335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58CF2B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浮吊名称</w:t>
            </w:r>
          </w:p>
        </w:tc>
        <w:tc>
          <w:tcPr>
            <w:tcW w:w="1244" w:type="dxa"/>
            <w:vAlign w:val="center"/>
          </w:tcPr>
          <w:p w14:paraId="520C054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vAlign w:val="center"/>
          </w:tcPr>
          <w:p w14:paraId="4F144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vAlign w:val="center"/>
          </w:tcPr>
          <w:p w14:paraId="344E5F2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02BFEF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（T）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7684223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B359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3F7E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EDF133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1BA6BE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2BD41D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无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F6FDCA4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24314F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500吨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5657CF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B8D9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4C02B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F8CF248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A887BF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2F919E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62D590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DC75BA7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CB33F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4407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6E01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0D771B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C4C2F4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AEBF1B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97AB2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BD9E4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DCA4C7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6EB1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1935A2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74D2A2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23895D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6BE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C87E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（二）抬浮力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1-4级标准：总抬浮力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5000/2000/800/300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仅长江三峡大坝以上流域或内陆湖泊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总抬浮力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5000/1200/600/300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 w14:paraId="3FA63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4979A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1244" w:type="dxa"/>
            <w:vAlign w:val="center"/>
          </w:tcPr>
          <w:p w14:paraId="044D9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256" w:type="dxa"/>
            <w:vAlign w:val="center"/>
          </w:tcPr>
          <w:p w14:paraId="6842C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257" w:type="dxa"/>
            <w:gridSpan w:val="2"/>
            <w:vAlign w:val="center"/>
          </w:tcPr>
          <w:p w14:paraId="06D3E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79" w:type="dxa"/>
            <w:vAlign w:val="center"/>
          </w:tcPr>
          <w:p w14:paraId="103ED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抬浮力（T）</w:t>
            </w:r>
          </w:p>
        </w:tc>
        <w:tc>
          <w:tcPr>
            <w:tcW w:w="1415" w:type="dxa"/>
            <w:vAlign w:val="center"/>
          </w:tcPr>
          <w:p w14:paraId="1360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148E1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34E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6CE2C9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4F7D3A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AB242D5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半潜船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804E2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BA652D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BE49A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6BD48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2A41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4CFFFF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浮筒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3C6D42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D6F94A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钢式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3020D1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F58E0B1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75861B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DDAA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3960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/>
            <w:vAlign w:val="center"/>
          </w:tcPr>
          <w:p w14:paraId="1E070E3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封堵气囊</w:t>
            </w:r>
          </w:p>
        </w:tc>
        <w:tc>
          <w:tcPr>
            <w:tcW w:w="1244" w:type="dxa"/>
            <w:shd w:val="clear"/>
            <w:vAlign w:val="center"/>
          </w:tcPr>
          <w:p w14:paraId="311F8B5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3288C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DN-50XX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31B46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9214712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50*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4B4241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0D926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625C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93" w:type="dxa"/>
            <w:gridSpan w:val="5"/>
            <w:vAlign w:val="center"/>
          </w:tcPr>
          <w:p w14:paraId="1D20D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vAlign w:val="center"/>
          </w:tcPr>
          <w:p w14:paraId="7218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vAlign w:val="center"/>
          </w:tcPr>
          <w:p w14:paraId="6E98C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见上表</w:t>
            </w:r>
          </w:p>
        </w:tc>
      </w:tr>
      <w:tr w14:paraId="2412B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4ECDC8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总抬浮力</w:t>
            </w:r>
          </w:p>
        </w:tc>
        <w:tc>
          <w:tcPr>
            <w:tcW w:w="1579" w:type="dxa"/>
            <w:vAlign w:val="center"/>
          </w:tcPr>
          <w:p w14:paraId="46681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5000吨</w:t>
            </w:r>
          </w:p>
        </w:tc>
        <w:tc>
          <w:tcPr>
            <w:tcW w:w="1415" w:type="dxa"/>
            <w:vAlign w:val="center"/>
          </w:tcPr>
          <w:p w14:paraId="3363B89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1CF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620A6BB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（三）拖轮</w:t>
            </w:r>
          </w:p>
        </w:tc>
      </w:tr>
      <w:tr w14:paraId="4A04D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6DD638F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拖轮名称</w:t>
            </w:r>
          </w:p>
        </w:tc>
        <w:tc>
          <w:tcPr>
            <w:tcW w:w="1244" w:type="dxa"/>
            <w:vAlign w:val="center"/>
          </w:tcPr>
          <w:p w14:paraId="0946C7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vAlign w:val="center"/>
          </w:tcPr>
          <w:p w14:paraId="260B5B4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4EDA587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415" w:type="dxa"/>
            <w:vAlign w:val="center"/>
          </w:tcPr>
          <w:p w14:paraId="793A55E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647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2DAD8927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CDC6E4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98C9E1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DE148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DB64F9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8000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33C7E9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5951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0F92FC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816E507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6C113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973C692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C1A85E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6000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00BDFF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056F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86876A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A26B53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A32D89C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993AE04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0E0FB0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8A0B42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B1FE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8828B7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60400D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7F9002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0F7ECB"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E8AE3C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CB8E5B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</w:tr>
      <w:tr w14:paraId="7354B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52ACF5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1级标准：2艘，440KW以上，其中1艘功率大于880KW；</w:t>
            </w:r>
          </w:p>
          <w:p w14:paraId="10811EB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2级标准：1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，360KW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A2EA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3、4级：无拖轮要求。</w:t>
            </w:r>
          </w:p>
        </w:tc>
      </w:tr>
      <w:tr w14:paraId="4D91C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AD4E1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（四）打捞作业船</w:t>
            </w:r>
          </w:p>
        </w:tc>
      </w:tr>
      <w:tr w14:paraId="674A1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0A882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打捞作业船船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244" w:type="dxa"/>
            <w:vAlign w:val="center"/>
          </w:tcPr>
          <w:p w14:paraId="39254E9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78891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1B53269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吨位</w:t>
            </w:r>
          </w:p>
        </w:tc>
        <w:tc>
          <w:tcPr>
            <w:tcW w:w="1415" w:type="dxa"/>
            <w:vAlign w:val="center"/>
          </w:tcPr>
          <w:p w14:paraId="4725C2A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66B09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BBCB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09DB2D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E87A24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817413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E49769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727F8CC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2D03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1905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11434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A48CE6E">
            <w:pPr>
              <w:pStyle w:val="14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shd w:val="clear" w:color="auto" w:fill="auto"/>
            <w:vAlign w:val="center"/>
          </w:tcPr>
          <w:p w14:paraId="4DE912F8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6AC10E3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A5DDAF5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54D80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9BA5A6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1艘；2000总吨以上；</w:t>
            </w:r>
          </w:p>
          <w:p w14:paraId="582DA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65" w:leftChars="50" w:hanging="960" w:hangingChars="4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2级标准：≥1艘，800总吨以上，仅长江三峡大坝以上流域或内陆湖泊500总吨以上；</w:t>
            </w:r>
          </w:p>
          <w:p w14:paraId="29D559F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65" w:leftChars="50" w:hanging="960" w:hangingChars="4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1艘，500总吨以上，仅长江三峡大坝以上流域或内陆湖泊300总吨以上；</w:t>
            </w:r>
          </w:p>
          <w:p w14:paraId="75A53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1艘，200总吨以上。</w:t>
            </w:r>
          </w:p>
        </w:tc>
      </w:tr>
      <w:tr w14:paraId="17471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0E6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right="126" w:rightChars="6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说明：</w:t>
            </w:r>
          </w:p>
          <w:p w14:paraId="0BC16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各类船舶及浮吊总吊力采取自有和租赁相结合的原则，租赁数量不能超过相应能力等级指标要求的50%，租期不少于1年，证书有效期内应保持与证书相符的能力。</w:t>
            </w:r>
          </w:p>
        </w:tc>
      </w:tr>
      <w:tr w14:paraId="246ED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top"/>
          </w:tcPr>
          <w:p w14:paraId="4E4F855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船舶及抬浮力情况：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</w:p>
          <w:p w14:paraId="1EA13B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9744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五、主要防污染设备</w:t>
      </w:r>
    </w:p>
    <w:tbl>
      <w:tblPr>
        <w:tblStyle w:val="13"/>
        <w:tblW w:w="91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4377"/>
        <w:gridCol w:w="2699"/>
        <w:gridCol w:w="1620"/>
      </w:tblGrid>
      <w:tr w14:paraId="39C5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805" w:type="dxa"/>
            <w:gridSpan w:val="2"/>
            <w:vAlign w:val="center"/>
          </w:tcPr>
          <w:p w14:paraId="5DEF83D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主要设备情况</w:t>
            </w:r>
          </w:p>
        </w:tc>
        <w:tc>
          <w:tcPr>
            <w:tcW w:w="2699" w:type="dxa"/>
            <w:vAlign w:val="center"/>
          </w:tcPr>
          <w:p w14:paraId="4C575F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</w:p>
        </w:tc>
        <w:tc>
          <w:tcPr>
            <w:tcW w:w="1620" w:type="dxa"/>
            <w:vAlign w:val="center"/>
          </w:tcPr>
          <w:p w14:paraId="6DA236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2E5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035C4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377" w:type="dxa"/>
            <w:shd w:val="clear"/>
            <w:vAlign w:val="center"/>
          </w:tcPr>
          <w:p w14:paraId="4F18A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水下开孔机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0F3D36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有/有/无/无</w:t>
            </w:r>
          </w:p>
        </w:tc>
        <w:tc>
          <w:tcPr>
            <w:tcW w:w="1620" w:type="dxa"/>
            <w:shd w:val="clear"/>
            <w:vAlign w:val="center"/>
          </w:tcPr>
          <w:p w14:paraId="0F0918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19060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3148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377" w:type="dxa"/>
            <w:shd w:val="clear"/>
            <w:vAlign w:val="center"/>
          </w:tcPr>
          <w:p w14:paraId="0B94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水下液压抽油专用泵总抽油能力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49238D7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150/50/-/-</w:t>
            </w:r>
          </w:p>
        </w:tc>
        <w:tc>
          <w:tcPr>
            <w:tcW w:w="1620" w:type="dxa"/>
            <w:shd w:val="clear"/>
            <w:vAlign w:val="center"/>
          </w:tcPr>
          <w:p w14:paraId="7C6DA9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</w:t>
            </w:r>
          </w:p>
        </w:tc>
      </w:tr>
      <w:tr w14:paraId="3DAF3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7DDA8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377" w:type="dxa"/>
            <w:shd w:val="clear"/>
            <w:vAlign w:val="center"/>
          </w:tcPr>
          <w:p w14:paraId="4C4EE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水下抽油作业相关辅助设备</w:t>
            </w:r>
          </w:p>
        </w:tc>
        <w:tc>
          <w:tcPr>
            <w:tcW w:w="2699" w:type="dxa"/>
            <w:shd w:val="clear"/>
            <w:vAlign w:val="center"/>
          </w:tcPr>
          <w:p w14:paraId="6E5ABC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620" w:type="dxa"/>
            <w:vAlign w:val="center"/>
          </w:tcPr>
          <w:p w14:paraId="38AFBC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3E7A5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4" w:type="dxa"/>
            <w:gridSpan w:val="4"/>
            <w:vAlign w:val="top"/>
          </w:tcPr>
          <w:p w14:paraId="2275B8C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主要设备情况：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0EAAB5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8"/>
        <w:gridCol w:w="1368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复核情况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DEFA84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  <w:t>班前会安全教育制度及过程管理运行记录表</w:t>
            </w:r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建立《潜水作业安全管理手册》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5C17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6512A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846" w:type="dxa"/>
            <w:gridSpan w:val="2"/>
            <w:vAlign w:val="center"/>
          </w:tcPr>
          <w:p w14:paraId="0B6C656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default" w:ascii="Times New Roman" w:hAnsiTheme="minorHAnsi" w:eastAsiaTheme="minorEastAsia" w:cstheme="minorBidi"/>
                <w:kern w:val="2"/>
                <w:sz w:val="26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 w:bidi="zh-CN"/>
              </w:rPr>
              <w:t>潜水作业安全、质量标准（含团体标准）宣贯记录</w:t>
            </w:r>
          </w:p>
        </w:tc>
        <w:tc>
          <w:tcPr>
            <w:tcW w:w="1905" w:type="dxa"/>
            <w:vAlign w:val="center"/>
          </w:tcPr>
          <w:p w14:paraId="76F39B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197" w:type="dxa"/>
            <w:gridSpan w:val="4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七、近三年业绩</w:t>
      </w:r>
    </w:p>
    <w:tbl>
      <w:tblPr>
        <w:tblStyle w:val="13"/>
        <w:tblW w:w="91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193"/>
        <w:gridCol w:w="1165"/>
        <w:gridCol w:w="1467"/>
        <w:gridCol w:w="1854"/>
      </w:tblGrid>
      <w:tr w14:paraId="0A294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637" w:type="dxa"/>
            <w:gridSpan w:val="2"/>
            <w:vAlign w:val="center"/>
          </w:tcPr>
          <w:p w14:paraId="7D4AC4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近三年主要合同（简称）</w:t>
            </w:r>
          </w:p>
        </w:tc>
        <w:tc>
          <w:tcPr>
            <w:tcW w:w="1165" w:type="dxa"/>
            <w:vAlign w:val="center"/>
          </w:tcPr>
          <w:p w14:paraId="760AD8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67" w:type="dxa"/>
            <w:vAlign w:val="center"/>
          </w:tcPr>
          <w:p w14:paraId="30B7DFA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854" w:type="dxa"/>
            <w:vAlign w:val="center"/>
          </w:tcPr>
          <w:p w14:paraId="3AFF74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沉船或沉物吨位</w:t>
            </w:r>
          </w:p>
        </w:tc>
      </w:tr>
      <w:tr w14:paraId="10C6F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65643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93" w:type="dxa"/>
            <w:vAlign w:val="center"/>
          </w:tcPr>
          <w:p w14:paraId="47FF2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112D078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2022</w:t>
            </w:r>
          </w:p>
        </w:tc>
        <w:tc>
          <w:tcPr>
            <w:tcW w:w="1467" w:type="dxa"/>
            <w:vAlign w:val="center"/>
          </w:tcPr>
          <w:p w14:paraId="377E28B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10（百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E16CA7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57250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4B99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193" w:type="dxa"/>
            <w:vAlign w:val="center"/>
          </w:tcPr>
          <w:p w14:paraId="0C9FF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0BDEC90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2023</w:t>
            </w:r>
          </w:p>
        </w:tc>
        <w:tc>
          <w:tcPr>
            <w:tcW w:w="1467" w:type="dxa"/>
            <w:vAlign w:val="center"/>
          </w:tcPr>
          <w:p w14:paraId="772069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10（百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81C693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0C2CE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0A97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193" w:type="dxa"/>
            <w:vAlign w:val="center"/>
          </w:tcPr>
          <w:p w14:paraId="05A58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648DB61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26B344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4F2B9E2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C9A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8C32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193" w:type="dxa"/>
            <w:vAlign w:val="center"/>
          </w:tcPr>
          <w:p w14:paraId="4543B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59DB51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1524755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0D5E2AE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C46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EDBF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193" w:type="dxa"/>
            <w:vAlign w:val="center"/>
          </w:tcPr>
          <w:p w14:paraId="2A04B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3BE9DF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4FCEC81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748CEBB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48A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02" w:type="dxa"/>
            <w:gridSpan w:val="3"/>
            <w:vAlign w:val="center"/>
          </w:tcPr>
          <w:p w14:paraId="541061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总计金额、吨位</w:t>
            </w:r>
          </w:p>
        </w:tc>
        <w:tc>
          <w:tcPr>
            <w:tcW w:w="1467" w:type="dxa"/>
            <w:vAlign w:val="center"/>
          </w:tcPr>
          <w:p w14:paraId="363D620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381B63E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3000吨</w:t>
            </w:r>
          </w:p>
        </w:tc>
      </w:tr>
      <w:tr w14:paraId="7D13B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3" w:type="dxa"/>
            <w:gridSpan w:val="5"/>
            <w:vAlign w:val="center"/>
          </w:tcPr>
          <w:p w14:paraId="44BE98F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1-4级标准：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具有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整体打捞空载排水量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/700/280/-- 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吨的沉船或沉物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业绩</w:t>
            </w:r>
          </w:p>
        </w:tc>
      </w:tr>
      <w:tr w14:paraId="6A6B0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9123" w:type="dxa"/>
            <w:gridSpan w:val="5"/>
            <w:vAlign w:val="top"/>
          </w:tcPr>
          <w:p w14:paraId="0F3BB4A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业绩情况：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39A0D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八、自评结论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内河打捞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2025年1月15日        </w:t>
      </w:r>
    </w:p>
    <w:p w14:paraId="04846B86">
      <w:pPr>
        <w:rPr>
          <w:rFonts w:hint="eastAsia"/>
          <w:lang w:val="en-US" w:eastAsia="zh-CN"/>
        </w:rPr>
      </w:pPr>
    </w:p>
    <w:p w14:paraId="5B39BB4A">
      <w:pPr>
        <w:rPr>
          <w:rStyle w:val="12"/>
          <w:rFonts w:hint="eastAsia" w:cstheme="minorBidi"/>
          <w:lang w:val="en-US" w:eastAsia="zh-CN"/>
        </w:rPr>
      </w:pPr>
      <w:bookmarkStart w:id="4" w:name="_Toc1098"/>
      <w:r>
        <w:rPr>
          <w:rStyle w:val="12"/>
          <w:rFonts w:hint="eastAsia" w:cstheme="minorBidi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6" w:name="_GoBack"/>
      <w:bookmarkEnd w:id="6"/>
      <w:r>
        <w:rPr>
          <w:rStyle w:val="12"/>
          <w:rFonts w:hint="eastAsia" w:cstheme="minorBidi"/>
          <w:lang w:val="en-US" w:eastAsia="zh-CN"/>
        </w:rPr>
        <w:t>信用自律承诺书</w:t>
      </w:r>
      <w:bookmarkEnd w:id="4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5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5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76B03E37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2AF45B4"/>
    <w:rsid w:val="15797280"/>
    <w:rsid w:val="16E17361"/>
    <w:rsid w:val="1BBC6E4D"/>
    <w:rsid w:val="27873B8F"/>
    <w:rsid w:val="27F95084"/>
    <w:rsid w:val="307704DD"/>
    <w:rsid w:val="36DF025D"/>
    <w:rsid w:val="37CD4298"/>
    <w:rsid w:val="39E97F59"/>
    <w:rsid w:val="3B327BD4"/>
    <w:rsid w:val="3FDB3411"/>
    <w:rsid w:val="43EA53C0"/>
    <w:rsid w:val="4D625BB8"/>
    <w:rsid w:val="55257199"/>
    <w:rsid w:val="586207C8"/>
    <w:rsid w:val="5CB77DCE"/>
    <w:rsid w:val="5CCB0A18"/>
    <w:rsid w:val="5E7317AD"/>
    <w:rsid w:val="5F2D433B"/>
    <w:rsid w:val="64EC0EFA"/>
    <w:rsid w:val="658E784C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  <w:style w:type="character" w:customStyle="1" w:styleId="15">
    <w:name w:val="正文文本 + MS Gothic2"/>
    <w:basedOn w:val="16"/>
    <w:qFormat/>
    <w:uiPriority w:val="99"/>
    <w:rPr>
      <w:rFonts w:ascii="MS Gothic" w:hAnsi="MS Gothic" w:eastAsia="MS Gothic" w:cs="MS Gothic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6">
    <w:name w:val="正文文本_"/>
    <w:basedOn w:val="10"/>
    <w:link w:val="17"/>
    <w:autoRedefine/>
    <w:qFormat/>
    <w:locked/>
    <w:uiPriority w:val="99"/>
    <w:rPr>
      <w:rFonts w:ascii="MingLiUfalt" w:hAnsi="MingLiUfalt" w:eastAsia="MingLiUfalt" w:cs="MingLiUfalt"/>
    </w:rPr>
  </w:style>
  <w:style w:type="paragraph" w:customStyle="1" w:styleId="17">
    <w:name w:val="正文文本5"/>
    <w:link w:val="16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8">
    <w:name w:val="正文文本 + Garamond"/>
    <w:basedOn w:val="16"/>
    <w:autoRedefine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3712</Words>
  <Characters>4300</Characters>
  <Lines>18</Lines>
  <Paragraphs>5</Paragraphs>
  <TotalTime>1</TotalTime>
  <ScaleCrop>false</ScaleCrop>
  <LinksUpToDate>false</LinksUpToDate>
  <CharactersWithSpaces>4594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2024-10-23T01:41:01Z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65FEF96B68554B0890CB56C01A3FA85A_13</vt:lpwstr>
  </property>
</Properties>
</file>