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E7875">
      <w:pPr>
        <w:rPr>
          <w:rFonts w:ascii="仿宋_GB2312" w:hAnsi="仿宋_GB2312" w:eastAsia="仿宋_GB2312" w:cs="仿宋_GB2312"/>
          <w:color w:val="auto"/>
          <w:sz w:val="32"/>
          <w:szCs w:val="32"/>
        </w:rPr>
      </w:pPr>
      <w:bookmarkStart w:id="0" w:name="_GoBack"/>
      <w:bookmarkEnd w:id="0"/>
    </w:p>
    <w:p w14:paraId="7E4D549C">
      <w:pPr>
        <w:autoSpaceDE/>
        <w:autoSpaceDN/>
        <w:spacing w:beforeLines="100" w:afterLines="100" w:line="6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44"/>
          <w:szCs w:val="44"/>
        </w:rPr>
        <w:t>中国</w:t>
      </w:r>
      <w:r>
        <w:rPr>
          <w:rFonts w:hint="eastAsia" w:ascii="方正小标宋简体" w:hAnsi="方正小标宋简体" w:eastAsia="方正小标宋简体" w:cs="方正小标宋简体"/>
          <w:color w:val="auto"/>
          <w:sz w:val="44"/>
          <w:szCs w:val="44"/>
          <w:lang w:eastAsia="zh-CN"/>
        </w:rPr>
        <w:t>潜水救捞</w:t>
      </w:r>
      <w:r>
        <w:rPr>
          <w:rFonts w:hint="eastAsia" w:ascii="方正小标宋简体" w:hAnsi="方正小标宋简体" w:eastAsia="方正小标宋简体" w:cs="方正小标宋简体"/>
          <w:color w:val="auto"/>
          <w:sz w:val="44"/>
          <w:szCs w:val="44"/>
        </w:rPr>
        <w:t>行业专业技术人才评价办法</w:t>
      </w:r>
    </w:p>
    <w:p w14:paraId="76B3E811">
      <w:pPr>
        <w:spacing w:beforeLines="50" w:afterLines="50" w:line="580" w:lineRule="exact"/>
        <w:jc w:val="center"/>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rPr>
        <w:t>2022年修订版）</w:t>
      </w:r>
    </w:p>
    <w:p w14:paraId="366D802E">
      <w:pPr>
        <w:spacing w:beforeLines="50" w:afterLines="50" w:line="580" w:lineRule="exact"/>
        <w:jc w:val="center"/>
        <w:rPr>
          <w:rFonts w:hint="eastAsia" w:ascii="仿宋_GB2312" w:hAnsi="仿宋_GB2312" w:eastAsia="仿宋_GB2312" w:cs="仿宋_GB2312"/>
          <w:b w:val="0"/>
          <w:bCs w:val="0"/>
          <w:color w:val="auto"/>
          <w:sz w:val="32"/>
          <w:szCs w:val="32"/>
          <w:lang w:val="en-US"/>
        </w:rPr>
      </w:pPr>
    </w:p>
    <w:p w14:paraId="7A6BF386">
      <w:pPr>
        <w:autoSpaceDE/>
        <w:autoSpaceDN/>
        <w:spacing w:beforeLines="100" w:afterLines="100"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w:t>
      </w:r>
      <w:r>
        <w:rPr>
          <w:rFonts w:hint="eastAsia" w:ascii="黑体" w:hAnsi="黑体" w:eastAsia="黑体" w:cs="黑体"/>
          <w:b w:val="0"/>
          <w:bCs w:val="0"/>
          <w:color w:val="auto"/>
          <w:sz w:val="32"/>
          <w:szCs w:val="32"/>
        </w:rPr>
        <w:tab/>
      </w:r>
      <w:r>
        <w:rPr>
          <w:rFonts w:hint="eastAsia" w:ascii="黑体" w:hAnsi="黑体" w:eastAsia="黑体" w:cs="黑体"/>
          <w:b w:val="0"/>
          <w:bCs w:val="0"/>
          <w:color w:val="auto"/>
          <w:sz w:val="32"/>
          <w:szCs w:val="32"/>
        </w:rPr>
        <w:t>总</w:t>
      </w:r>
      <w:r>
        <w:rPr>
          <w:rFonts w:hint="eastAsia" w:ascii="黑体" w:hAnsi="黑体" w:eastAsia="黑体" w:cs="黑体"/>
          <w:b w:val="0"/>
          <w:bCs w:val="0"/>
          <w:color w:val="auto"/>
          <w:sz w:val="32"/>
          <w:szCs w:val="32"/>
        </w:rPr>
        <w:tab/>
      </w:r>
      <w:r>
        <w:rPr>
          <w:rFonts w:hint="eastAsia" w:ascii="黑体" w:hAnsi="黑体" w:eastAsia="黑体" w:cs="黑体"/>
          <w:b w:val="0"/>
          <w:bCs w:val="0"/>
          <w:color w:val="auto"/>
          <w:sz w:val="32"/>
          <w:szCs w:val="32"/>
        </w:rPr>
        <w:t>则</w:t>
      </w:r>
    </w:p>
    <w:p w14:paraId="27A95D74">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第一条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为促进中国</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行业建立科学、规范、符合行业实际、服务于行业的专业技术人才评价机制，</w:t>
      </w:r>
      <w:r>
        <w:rPr>
          <w:rFonts w:hint="eastAsia" w:ascii="仿宋" w:hAnsi="仿宋" w:eastAsia="仿宋" w:cs="仿宋"/>
          <w:color w:val="auto"/>
          <w:sz w:val="32"/>
          <w:szCs w:val="32"/>
          <w:lang w:val="en-US"/>
        </w:rPr>
        <w:t>按</w:t>
      </w:r>
      <w:r>
        <w:rPr>
          <w:rFonts w:hint="eastAsia" w:ascii="仿宋" w:hAnsi="仿宋" w:eastAsia="仿宋" w:cs="仿宋"/>
          <w:color w:val="auto"/>
          <w:sz w:val="32"/>
          <w:szCs w:val="32"/>
        </w:rPr>
        <w:t>照</w:t>
      </w:r>
      <w:r>
        <w:rPr>
          <w:rFonts w:hint="eastAsia" w:ascii="仿宋" w:hAnsi="仿宋" w:eastAsia="仿宋" w:cs="仿宋"/>
          <w:color w:val="auto"/>
          <w:sz w:val="32"/>
          <w:szCs w:val="32"/>
          <w:lang w:val="en-US"/>
        </w:rPr>
        <w:t>国家</w:t>
      </w:r>
      <w:r>
        <w:rPr>
          <w:rFonts w:hint="eastAsia" w:ascii="仿宋" w:hAnsi="仿宋" w:eastAsia="仿宋" w:cs="仿宋"/>
          <w:color w:val="auto"/>
          <w:sz w:val="32"/>
          <w:szCs w:val="32"/>
        </w:rPr>
        <w:t>职称制度改革精神，结合行业及会员</w:t>
      </w:r>
      <w:r>
        <w:rPr>
          <w:rFonts w:hint="eastAsia" w:ascii="仿宋" w:hAnsi="仿宋" w:eastAsia="仿宋" w:cs="仿宋"/>
          <w:color w:val="auto"/>
          <w:sz w:val="32"/>
          <w:szCs w:val="32"/>
          <w:lang w:val="en-US"/>
        </w:rPr>
        <w:t>特点</w:t>
      </w:r>
      <w:r>
        <w:rPr>
          <w:rFonts w:hint="eastAsia" w:ascii="仿宋" w:hAnsi="仿宋" w:eastAsia="仿宋" w:cs="仿宋"/>
          <w:color w:val="auto"/>
          <w:sz w:val="32"/>
          <w:szCs w:val="32"/>
        </w:rPr>
        <w:t>，制定本办法。</w:t>
      </w:r>
    </w:p>
    <w:p w14:paraId="28B1C876">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第二条 本办法适用于会员单位委托中国</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行业协会（以下简称“协会”）对该单位管辖的专业技术人才进行的评价活动。</w:t>
      </w:r>
    </w:p>
    <w:p w14:paraId="38A69F5E">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第三条 本办法中的申报人</w:t>
      </w:r>
      <w:r>
        <w:rPr>
          <w:rFonts w:hint="eastAsia" w:ascii="仿宋" w:hAnsi="仿宋" w:eastAsia="仿宋" w:cs="仿宋"/>
          <w:color w:val="auto"/>
          <w:sz w:val="32"/>
          <w:szCs w:val="32"/>
          <w:lang w:val="en-US"/>
        </w:rPr>
        <w:t>员是指</w:t>
      </w:r>
      <w:r>
        <w:rPr>
          <w:rFonts w:hint="eastAsia" w:ascii="仿宋" w:hAnsi="仿宋" w:eastAsia="仿宋" w:cs="仿宋"/>
          <w:color w:val="auto"/>
          <w:sz w:val="32"/>
          <w:szCs w:val="32"/>
        </w:rPr>
        <w:t>会员单位中实际从事</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相关专业工作的在职人员、</w:t>
      </w:r>
      <w:r>
        <w:rPr>
          <w:rFonts w:hint="eastAsia" w:ascii="仿宋" w:hAnsi="仿宋" w:eastAsia="仿宋" w:cs="仿宋"/>
          <w:color w:val="auto"/>
          <w:sz w:val="32"/>
          <w:szCs w:val="32"/>
          <w:lang w:val="en-US"/>
        </w:rPr>
        <w:t>个人会员和协会在职工作人员</w:t>
      </w:r>
      <w:r>
        <w:rPr>
          <w:rFonts w:hint="eastAsia" w:ascii="仿宋" w:hAnsi="仿宋" w:eastAsia="仿宋" w:cs="仿宋"/>
          <w:color w:val="auto"/>
          <w:sz w:val="32"/>
          <w:szCs w:val="32"/>
        </w:rPr>
        <w:t>。</w:t>
      </w:r>
    </w:p>
    <w:p w14:paraId="098A8008">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第四条 专业技术人才评价工作遵循以下原则</w:t>
      </w:r>
    </w:p>
    <w:p w14:paraId="3A1226A2">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（一）坚持注重专业特点、激励创新发展。围绕行业专业技术人才队伍建设需求，服务人才强国战略和创新驱动发展战略，充分发挥专业技术人才评价的引导作用，释放和激发专业技术人才创新创造创业的活力。</w:t>
      </w:r>
    </w:p>
    <w:p w14:paraId="7A37FEF5">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（二）坚持遵循规律、科学评价。遵循专业技术人才成长规律，</w:t>
      </w:r>
      <w:r>
        <w:rPr>
          <w:rFonts w:hint="eastAsia" w:ascii="仿宋" w:hAnsi="仿宋" w:eastAsia="仿宋" w:cs="仿宋"/>
          <w:color w:val="auto"/>
          <w:sz w:val="32"/>
          <w:szCs w:val="32"/>
          <w:lang w:val="en-US"/>
        </w:rPr>
        <w:t>突出</w:t>
      </w:r>
      <w:r>
        <w:rPr>
          <w:rFonts w:hint="eastAsia" w:ascii="仿宋" w:hAnsi="仿宋" w:eastAsia="仿宋" w:cs="仿宋"/>
          <w:color w:val="auto"/>
          <w:sz w:val="32"/>
          <w:szCs w:val="32"/>
        </w:rPr>
        <w:t>品德、能力、业绩导向，完善评价标准，创新评价方式，科学客观公正评价专业技术人才，让专业技术人才有更多时间和精力深耕专业，让具实践经验做出贡献的专业技术人才有成就感和获得感。</w:t>
      </w:r>
    </w:p>
    <w:p w14:paraId="37F825C9">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（三）坚持以用为本、创新机制。围绕用好用活专业技术人才，创新专业技术人才评价机制，把专业技术人才评价与使用紧密结合，促进专业技术人才职业发展，满足用人单位选才用才需要。</w:t>
      </w:r>
    </w:p>
    <w:p w14:paraId="7DF4B630">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（四）坚持行业自律，技术引领。专业技术人才评价工作应与协会出台的行业自律管理制度及会员服务工作相结合，为会员单位提供公平、公正、得到全行业认可的专业技术人才评价体系，共同促进我国</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行业的健康可持续发展。</w:t>
      </w:r>
    </w:p>
    <w:p w14:paraId="68C67A8F">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第五条</w:t>
      </w:r>
      <w:r>
        <w:rPr>
          <w:rFonts w:hint="eastAsia" w:ascii="仿宋" w:hAnsi="仿宋" w:eastAsia="仿宋" w:cs="仿宋"/>
          <w:color w:val="auto"/>
          <w:sz w:val="32"/>
          <w:szCs w:val="32"/>
          <w:lang w:val="en-US"/>
        </w:rPr>
        <w:t xml:space="preserve"> 协会</w:t>
      </w:r>
      <w:r>
        <w:rPr>
          <w:rFonts w:hint="eastAsia" w:ascii="仿宋" w:hAnsi="仿宋" w:eastAsia="仿宋" w:cs="仿宋"/>
          <w:color w:val="auto"/>
          <w:sz w:val="32"/>
          <w:szCs w:val="32"/>
        </w:rPr>
        <w:t>每年组织一次专业技术人才评价工作，并为通过评价合格者颁发相应的专业技术人才评价证</w:t>
      </w:r>
      <w:r>
        <w:rPr>
          <w:rFonts w:hint="eastAsia" w:ascii="仿宋" w:hAnsi="仿宋" w:eastAsia="仿宋" w:cs="仿宋"/>
          <w:color w:val="auto"/>
          <w:sz w:val="32"/>
          <w:szCs w:val="32"/>
          <w:lang w:val="en-US"/>
        </w:rPr>
        <w:t>书</w:t>
      </w:r>
      <w:r>
        <w:rPr>
          <w:rFonts w:hint="eastAsia" w:ascii="仿宋" w:hAnsi="仿宋" w:eastAsia="仿宋" w:cs="仿宋"/>
          <w:color w:val="auto"/>
          <w:sz w:val="32"/>
          <w:szCs w:val="32"/>
        </w:rPr>
        <w:t>。</w:t>
      </w:r>
    </w:p>
    <w:p w14:paraId="22EDA326">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第六条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专业技术人才评价目的是对行业从事实际技术人员的能力、水平进行客观、准确的测评，为会员单位提供人才养和用人服务。</w:t>
      </w:r>
    </w:p>
    <w:p w14:paraId="0E72F525">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第七条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评价结果在行业内予以认可，用人单位可自主与其内部用人机制衔接，结合实际需求合理使用专业技术人才。</w:t>
      </w:r>
    </w:p>
    <w:p w14:paraId="1C891098">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第八条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专业技术人才评价工作由协会负责组织、协调、实施。</w:t>
      </w:r>
    </w:p>
    <w:p w14:paraId="0389CDD8">
      <w:pPr>
        <w:autoSpaceDE/>
        <w:autoSpaceDN/>
        <w:spacing w:line="600" w:lineRule="exact"/>
        <w:ind w:firstLine="640" w:firstLineChars="200"/>
        <w:rPr>
          <w:rFonts w:hint="eastAsia" w:ascii="仿宋" w:hAnsi="仿宋" w:eastAsia="仿宋" w:cs="仿宋"/>
          <w:strike/>
          <w:color w:val="auto"/>
          <w:sz w:val="32"/>
          <w:szCs w:val="32"/>
        </w:rPr>
      </w:pPr>
      <w:r>
        <w:rPr>
          <w:rFonts w:hint="eastAsia" w:ascii="仿宋" w:hAnsi="仿宋" w:eastAsia="仿宋" w:cs="仿宋"/>
          <w:color w:val="auto"/>
          <w:sz w:val="32"/>
          <w:szCs w:val="32"/>
        </w:rPr>
        <w:t>第九条 本办法是协会开展专业技术人才评价的基本要求，由于各专业的特殊性，协会还将发布配套的实施细则作为完善专业技术人才评价的补充和完善。</w:t>
      </w:r>
    </w:p>
    <w:p w14:paraId="1F530DC4">
      <w:pPr>
        <w:autoSpaceDE/>
        <w:autoSpaceDN/>
        <w:spacing w:beforeLines="100" w:afterLines="100"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w:t>
      </w:r>
      <w:r>
        <w:rPr>
          <w:rFonts w:hint="eastAsia" w:ascii="黑体" w:hAnsi="黑体" w:eastAsia="黑体" w:cs="黑体"/>
          <w:b w:val="0"/>
          <w:bCs w:val="0"/>
          <w:color w:val="auto"/>
          <w:sz w:val="32"/>
          <w:szCs w:val="32"/>
          <w:lang w:val="en-US"/>
        </w:rPr>
        <w:t xml:space="preserve"> </w:t>
      </w:r>
      <w:r>
        <w:rPr>
          <w:rFonts w:hint="eastAsia" w:ascii="黑体" w:hAnsi="黑体" w:eastAsia="黑体" w:cs="黑体"/>
          <w:b w:val="0"/>
          <w:bCs w:val="0"/>
          <w:color w:val="auto"/>
          <w:sz w:val="32"/>
          <w:szCs w:val="32"/>
        </w:rPr>
        <w:t>评价机构</w:t>
      </w:r>
    </w:p>
    <w:p w14:paraId="1D08C7B6">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根据《中国</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行业协会专家委员会工作规则》从专家委中抽取对口专家组成评价委员会（以下简称“评价委”），</w:t>
      </w:r>
      <w:r>
        <w:rPr>
          <w:rFonts w:hint="eastAsia" w:ascii="仿宋" w:hAnsi="仿宋" w:eastAsia="仿宋" w:cs="仿宋"/>
          <w:color w:val="auto"/>
          <w:sz w:val="32"/>
          <w:szCs w:val="32"/>
          <w:lang w:val="en-US" w:eastAsia="zh-CN"/>
        </w:rPr>
        <w:t>担任</w:t>
      </w:r>
      <w:r>
        <w:rPr>
          <w:rFonts w:hint="eastAsia" w:ascii="仿宋" w:hAnsi="仿宋" w:eastAsia="仿宋" w:cs="仿宋"/>
          <w:color w:val="auto"/>
          <w:sz w:val="32"/>
          <w:szCs w:val="32"/>
        </w:rPr>
        <w:t>专业技术人才评价工作。特殊情况亦可聘请专委会之外的专业对口专家。</w:t>
      </w:r>
    </w:p>
    <w:p w14:paraId="4AA4EC6C">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第十一条 评价委可根据情况</w:t>
      </w:r>
      <w:r>
        <w:rPr>
          <w:rFonts w:hint="eastAsia" w:ascii="仿宋" w:hAnsi="仿宋" w:eastAsia="仿宋" w:cs="仿宋"/>
          <w:color w:val="auto"/>
          <w:sz w:val="32"/>
          <w:szCs w:val="32"/>
          <w:lang w:val="en-US" w:eastAsia="zh-CN"/>
        </w:rPr>
        <w:t>分</w:t>
      </w:r>
      <w:r>
        <w:rPr>
          <w:rFonts w:hint="eastAsia" w:ascii="仿宋" w:hAnsi="仿宋" w:eastAsia="仿宋" w:cs="仿宋"/>
          <w:color w:val="auto"/>
          <w:sz w:val="32"/>
          <w:szCs w:val="32"/>
        </w:rPr>
        <w:t>设若干专业工作组</w:t>
      </w:r>
      <w:r>
        <w:rPr>
          <w:rFonts w:hint="eastAsia" w:ascii="仿宋" w:hAnsi="仿宋" w:eastAsia="仿宋" w:cs="仿宋"/>
          <w:strike w:val="0"/>
          <w:color w:val="auto"/>
          <w:sz w:val="32"/>
          <w:szCs w:val="32"/>
          <w:lang w:eastAsia="zh-CN"/>
        </w:rPr>
        <w:t>。</w:t>
      </w:r>
    </w:p>
    <w:p w14:paraId="7E288B39">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第十二条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 xml:space="preserve">评价委由 </w:t>
      </w:r>
      <w:r>
        <w:rPr>
          <w:rFonts w:hint="eastAsia" w:ascii="仿宋" w:hAnsi="仿宋" w:eastAsia="仿宋" w:cs="仿宋"/>
          <w:color w:val="auto"/>
          <w:sz w:val="32"/>
          <w:szCs w:val="32"/>
          <w:lang w:val="en-US"/>
        </w:rPr>
        <w:t>7</w:t>
      </w:r>
      <w:r>
        <w:rPr>
          <w:rFonts w:hint="eastAsia" w:ascii="仿宋" w:hAnsi="仿宋" w:eastAsia="仿宋" w:cs="仿宋"/>
          <w:color w:val="auto"/>
          <w:sz w:val="32"/>
          <w:szCs w:val="32"/>
        </w:rPr>
        <w:t>－</w:t>
      </w:r>
      <w:r>
        <w:rPr>
          <w:rFonts w:hint="eastAsia" w:ascii="仿宋" w:hAnsi="仿宋" w:eastAsia="仿宋" w:cs="仿宋"/>
          <w:b/>
          <w:bCs/>
          <w:color w:val="auto"/>
          <w:sz w:val="32"/>
          <w:szCs w:val="32"/>
        </w:rPr>
        <w:t>15</w:t>
      </w:r>
      <w:r>
        <w:rPr>
          <w:rFonts w:hint="eastAsia" w:ascii="仿宋" w:hAnsi="仿宋" w:eastAsia="仿宋" w:cs="仿宋"/>
          <w:color w:val="auto"/>
          <w:sz w:val="32"/>
          <w:szCs w:val="32"/>
        </w:rPr>
        <w:t xml:space="preserve"> 名成员组成，设组长 1 名，</w:t>
      </w:r>
      <w:r>
        <w:rPr>
          <w:rFonts w:hint="eastAsia" w:ascii="仿宋" w:hAnsi="仿宋" w:eastAsia="仿宋" w:cs="仿宋"/>
          <w:color w:val="auto"/>
          <w:sz w:val="32"/>
          <w:szCs w:val="32"/>
          <w:lang w:val="en-US" w:eastAsia="zh-CN"/>
        </w:rPr>
        <w:t>视情设</w:t>
      </w:r>
      <w:r>
        <w:rPr>
          <w:rFonts w:hint="eastAsia" w:ascii="仿宋" w:hAnsi="仿宋" w:eastAsia="仿宋" w:cs="仿宋"/>
          <w:color w:val="auto"/>
          <w:sz w:val="32"/>
          <w:szCs w:val="32"/>
        </w:rPr>
        <w:t>副组长</w:t>
      </w:r>
      <w:r>
        <w:rPr>
          <w:rFonts w:hint="eastAsia" w:ascii="仿宋" w:hAnsi="仿宋" w:eastAsia="仿宋" w:cs="仿宋"/>
          <w:color w:val="auto"/>
          <w:sz w:val="32"/>
          <w:szCs w:val="32"/>
          <w:lang w:val="en-US"/>
        </w:rPr>
        <w:t>1-</w:t>
      </w:r>
      <w:r>
        <w:rPr>
          <w:rFonts w:hint="eastAsia" w:ascii="仿宋" w:hAnsi="仿宋" w:eastAsia="仿宋" w:cs="仿宋"/>
          <w:color w:val="auto"/>
          <w:sz w:val="32"/>
          <w:szCs w:val="32"/>
        </w:rPr>
        <w:t>2名。</w:t>
      </w:r>
    </w:p>
    <w:p w14:paraId="671C65A3">
      <w:pPr>
        <w:autoSpaceDE/>
        <w:autoSpaceDN/>
        <w:spacing w:line="600" w:lineRule="exact"/>
        <w:ind w:firstLine="640" w:firstLineChars="200"/>
        <w:rPr>
          <w:rFonts w:hint="eastAsia" w:ascii="仿宋" w:hAnsi="仿宋" w:eastAsia="仿宋" w:cs="仿宋"/>
          <w:strike w:val="0"/>
          <w:color w:val="auto"/>
          <w:sz w:val="32"/>
          <w:szCs w:val="32"/>
        </w:rPr>
      </w:pPr>
      <w:r>
        <w:rPr>
          <w:rFonts w:hint="eastAsia" w:ascii="仿宋" w:hAnsi="仿宋" w:eastAsia="仿宋" w:cs="仿宋"/>
          <w:strike w:val="0"/>
          <w:color w:val="auto"/>
          <w:sz w:val="32"/>
          <w:szCs w:val="32"/>
        </w:rPr>
        <w:t xml:space="preserve">第十三条 </w:t>
      </w:r>
      <w:r>
        <w:rPr>
          <w:rFonts w:hint="eastAsia" w:ascii="仿宋" w:hAnsi="仿宋" w:eastAsia="仿宋" w:cs="仿宋"/>
          <w:strike w:val="0"/>
          <w:color w:val="auto"/>
          <w:sz w:val="32"/>
          <w:szCs w:val="32"/>
          <w:lang w:val="en-US" w:eastAsia="zh-CN"/>
        </w:rPr>
        <w:t>智库-专家</w:t>
      </w:r>
      <w:r>
        <w:rPr>
          <w:rFonts w:hint="eastAsia" w:ascii="仿宋" w:hAnsi="仿宋" w:eastAsia="仿宋" w:cs="仿宋"/>
          <w:strike w:val="0"/>
          <w:color w:val="auto"/>
          <w:sz w:val="32"/>
          <w:szCs w:val="32"/>
        </w:rPr>
        <w:t>委办公室职责</w:t>
      </w:r>
    </w:p>
    <w:p w14:paraId="7AE0E7AF">
      <w:pPr>
        <w:autoSpaceDE/>
        <w:autoSpaceDN/>
        <w:spacing w:line="600" w:lineRule="exact"/>
        <w:ind w:firstLine="640" w:firstLineChars="200"/>
        <w:rPr>
          <w:rFonts w:hint="eastAsia" w:ascii="仿宋" w:hAnsi="仿宋" w:eastAsia="仿宋" w:cs="仿宋"/>
          <w:strike w:val="0"/>
          <w:color w:val="auto"/>
          <w:sz w:val="32"/>
          <w:szCs w:val="32"/>
          <w:lang w:val="en-US" w:eastAsia="zh-CN"/>
        </w:rPr>
      </w:pPr>
      <w:r>
        <w:rPr>
          <w:rFonts w:hint="eastAsia" w:ascii="仿宋" w:hAnsi="仿宋" w:eastAsia="仿宋" w:cs="仿宋"/>
          <w:strike w:val="0"/>
          <w:color w:val="auto"/>
          <w:sz w:val="32"/>
          <w:szCs w:val="32"/>
          <w:lang w:val="en-US" w:eastAsia="zh-CN"/>
        </w:rPr>
        <w:t>根据协会要求，</w:t>
      </w:r>
    </w:p>
    <w:p w14:paraId="5ADBE890">
      <w:pPr>
        <w:autoSpaceDE/>
        <w:autoSpaceDN/>
        <w:spacing w:line="600" w:lineRule="exact"/>
        <w:ind w:firstLine="640" w:firstLineChars="200"/>
        <w:rPr>
          <w:rFonts w:hint="eastAsia" w:ascii="仿宋" w:hAnsi="仿宋" w:eastAsia="仿宋" w:cs="仿宋"/>
          <w:strike w:val="0"/>
          <w:color w:val="auto"/>
          <w:sz w:val="32"/>
          <w:szCs w:val="32"/>
        </w:rPr>
      </w:pPr>
      <w:r>
        <w:rPr>
          <w:rFonts w:hint="eastAsia" w:ascii="仿宋" w:hAnsi="仿宋" w:eastAsia="仿宋" w:cs="仿宋"/>
          <w:strike w:val="0"/>
          <w:color w:val="auto"/>
          <w:sz w:val="32"/>
          <w:szCs w:val="32"/>
        </w:rPr>
        <w:t>（一）负责人才评价的具体组织协调工作；</w:t>
      </w:r>
    </w:p>
    <w:p w14:paraId="75CBD496">
      <w:pPr>
        <w:autoSpaceDE/>
        <w:autoSpaceDN/>
        <w:spacing w:line="600" w:lineRule="exact"/>
        <w:ind w:firstLine="640" w:firstLineChars="200"/>
        <w:rPr>
          <w:rFonts w:hint="eastAsia" w:ascii="仿宋" w:hAnsi="仿宋" w:eastAsia="仿宋" w:cs="仿宋"/>
          <w:strike w:val="0"/>
          <w:color w:val="auto"/>
          <w:sz w:val="32"/>
          <w:szCs w:val="32"/>
        </w:rPr>
      </w:pPr>
      <w:r>
        <w:rPr>
          <w:rFonts w:hint="eastAsia" w:ascii="仿宋" w:hAnsi="仿宋" w:eastAsia="仿宋" w:cs="仿宋"/>
          <w:strike w:val="0"/>
          <w:color w:val="auto"/>
          <w:sz w:val="32"/>
          <w:szCs w:val="32"/>
        </w:rPr>
        <w:t>（二）负责与评价委成员的联络和沟通；</w:t>
      </w:r>
    </w:p>
    <w:p w14:paraId="60C36859">
      <w:pPr>
        <w:autoSpaceDE/>
        <w:autoSpaceDN/>
        <w:spacing w:line="600" w:lineRule="exact"/>
        <w:ind w:firstLine="640" w:firstLineChars="200"/>
        <w:rPr>
          <w:rFonts w:hint="eastAsia" w:ascii="仿宋" w:hAnsi="仿宋" w:eastAsia="仿宋" w:cs="仿宋"/>
          <w:strike w:val="0"/>
          <w:color w:val="auto"/>
          <w:sz w:val="32"/>
          <w:szCs w:val="32"/>
        </w:rPr>
      </w:pPr>
      <w:r>
        <w:rPr>
          <w:rFonts w:hint="eastAsia" w:ascii="仿宋" w:hAnsi="仿宋" w:eastAsia="仿宋" w:cs="仿宋"/>
          <w:strike w:val="0"/>
          <w:color w:val="auto"/>
          <w:sz w:val="32"/>
          <w:szCs w:val="32"/>
        </w:rPr>
        <w:t>（三）负责申请材料的受理并进行申请材料的初审（材料审查）；</w:t>
      </w:r>
    </w:p>
    <w:p w14:paraId="36BC3DB2">
      <w:pPr>
        <w:autoSpaceDE/>
        <w:autoSpaceDN/>
        <w:spacing w:line="600" w:lineRule="exact"/>
        <w:ind w:firstLine="640" w:firstLineChars="200"/>
        <w:rPr>
          <w:rFonts w:hint="eastAsia" w:ascii="仿宋" w:hAnsi="仿宋" w:eastAsia="仿宋" w:cs="仿宋"/>
          <w:strike w:val="0"/>
          <w:color w:val="auto"/>
          <w:sz w:val="32"/>
          <w:szCs w:val="32"/>
        </w:rPr>
      </w:pPr>
      <w:r>
        <w:rPr>
          <w:rFonts w:hint="eastAsia" w:ascii="仿宋" w:hAnsi="仿宋" w:eastAsia="仿宋" w:cs="仿宋"/>
          <w:strike w:val="0"/>
          <w:color w:val="auto"/>
          <w:sz w:val="32"/>
          <w:szCs w:val="32"/>
        </w:rPr>
        <w:t>（四）制定评价工作的实施方案；</w:t>
      </w:r>
    </w:p>
    <w:p w14:paraId="075C1622">
      <w:pPr>
        <w:autoSpaceDE/>
        <w:autoSpaceDN/>
        <w:spacing w:line="600" w:lineRule="exact"/>
        <w:ind w:firstLine="640" w:firstLineChars="200"/>
        <w:rPr>
          <w:rFonts w:hint="eastAsia" w:ascii="仿宋" w:hAnsi="仿宋" w:eastAsia="仿宋" w:cs="仿宋"/>
          <w:strike w:val="0"/>
          <w:color w:val="auto"/>
          <w:sz w:val="32"/>
          <w:szCs w:val="32"/>
        </w:rPr>
      </w:pPr>
      <w:r>
        <w:rPr>
          <w:rFonts w:hint="eastAsia" w:ascii="仿宋" w:hAnsi="仿宋" w:eastAsia="仿宋" w:cs="仿宋"/>
          <w:strike w:val="0"/>
          <w:color w:val="auto"/>
          <w:sz w:val="32"/>
          <w:szCs w:val="32"/>
        </w:rPr>
        <w:t>（五）对委托单位报送的材料进行形式审核，</w:t>
      </w:r>
      <w:r>
        <w:rPr>
          <w:rFonts w:hint="eastAsia" w:ascii="仿宋" w:hAnsi="仿宋" w:eastAsia="仿宋" w:cs="仿宋"/>
          <w:strike w:val="0"/>
          <w:color w:val="auto"/>
          <w:sz w:val="32"/>
          <w:szCs w:val="32"/>
          <w:lang w:val="en-US"/>
        </w:rPr>
        <w:t>反馈未通过形式审核的个人委托单位</w:t>
      </w:r>
      <w:r>
        <w:rPr>
          <w:rFonts w:hint="eastAsia" w:ascii="仿宋" w:hAnsi="仿宋" w:eastAsia="仿宋" w:cs="仿宋"/>
          <w:strike w:val="0"/>
          <w:color w:val="auto"/>
          <w:sz w:val="32"/>
          <w:szCs w:val="32"/>
        </w:rPr>
        <w:t>。</w:t>
      </w:r>
    </w:p>
    <w:p w14:paraId="1D15F70E">
      <w:pPr>
        <w:autoSpaceDE/>
        <w:autoSpaceDN/>
        <w:spacing w:line="600" w:lineRule="exact"/>
        <w:ind w:firstLine="640" w:firstLineChars="200"/>
        <w:rPr>
          <w:rFonts w:hint="eastAsia" w:ascii="仿宋" w:hAnsi="仿宋" w:eastAsia="仿宋" w:cs="仿宋"/>
          <w:strike w:val="0"/>
          <w:color w:val="auto"/>
          <w:sz w:val="32"/>
          <w:szCs w:val="32"/>
        </w:rPr>
      </w:pPr>
      <w:r>
        <w:rPr>
          <w:rFonts w:hint="eastAsia" w:ascii="仿宋" w:hAnsi="仿宋" w:eastAsia="仿宋" w:cs="仿宋"/>
          <w:strike w:val="0"/>
          <w:color w:val="auto"/>
          <w:sz w:val="32"/>
          <w:szCs w:val="32"/>
        </w:rPr>
        <w:t>（六）处理人才评价的日常工作。</w:t>
      </w:r>
    </w:p>
    <w:p w14:paraId="585976BD">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strike w:val="0"/>
          <w:color w:val="auto"/>
          <w:sz w:val="32"/>
          <w:szCs w:val="32"/>
        </w:rPr>
        <w:t>第十四条</w:t>
      </w:r>
      <w:r>
        <w:rPr>
          <w:rFonts w:hint="eastAsia" w:ascii="仿宋" w:hAnsi="仿宋" w:eastAsia="仿宋" w:cs="仿宋"/>
          <w:strike w:val="0"/>
          <w:color w:val="auto"/>
          <w:sz w:val="32"/>
          <w:szCs w:val="32"/>
          <w:lang w:val="en-US"/>
        </w:rPr>
        <w:t xml:space="preserve"> </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价</w:t>
      </w:r>
      <w:r>
        <w:rPr>
          <w:rFonts w:hint="eastAsia" w:ascii="仿宋" w:hAnsi="仿宋" w:eastAsia="仿宋" w:cs="仿宋"/>
          <w:color w:val="auto"/>
          <w:sz w:val="32"/>
          <w:szCs w:val="32"/>
        </w:rPr>
        <w:t>委职责</w:t>
      </w:r>
    </w:p>
    <w:p w14:paraId="4DC7F90E">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（一）复核初审结果；</w:t>
      </w:r>
    </w:p>
    <w:p w14:paraId="49BAEC47">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（二）按本办法和实施细则规定和规则程序开展人才评价工作</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认定评价结果；</w:t>
      </w:r>
    </w:p>
    <w:p w14:paraId="3D432CD8">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）处理评价工作中出现的有关问题；</w:t>
      </w:r>
    </w:p>
    <w:p w14:paraId="532D2FC7">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）提出完善专业技术人才评价工作的意见和建议。</w:t>
      </w:r>
    </w:p>
    <w:p w14:paraId="34872196">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评委会成员应当符合下列条件</w:t>
      </w:r>
    </w:p>
    <w:p w14:paraId="2FE02F76">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（一）熟悉中国</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行业的法律法规和方针政策；</w:t>
      </w:r>
    </w:p>
    <w:p w14:paraId="39F5917C">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（二）具有较丰富的</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技术能力和管理经验，精通专业知识，在</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专业领域内有较高声誉；</w:t>
      </w:r>
    </w:p>
    <w:p w14:paraId="13A3E8E6">
      <w:pPr>
        <w:autoSpaceDE/>
        <w:autoSpaceDN/>
        <w:spacing w:line="600" w:lineRule="exact"/>
        <w:ind w:firstLine="640" w:firstLineChars="200"/>
        <w:rPr>
          <w:rFonts w:hint="eastAsia" w:ascii="仿宋" w:hAnsi="仿宋" w:eastAsia="仿宋" w:cs="仿宋"/>
          <w:strike w:val="0"/>
          <w:color w:val="auto"/>
          <w:sz w:val="32"/>
          <w:szCs w:val="32"/>
        </w:rPr>
      </w:pPr>
      <w:r>
        <w:rPr>
          <w:rFonts w:hint="eastAsia" w:ascii="仿宋" w:hAnsi="仿宋" w:eastAsia="仿宋" w:cs="仿宋"/>
          <w:strike w:val="0"/>
          <w:color w:val="auto"/>
          <w:sz w:val="32"/>
          <w:szCs w:val="32"/>
        </w:rPr>
        <w:t>（三）熟悉</w:t>
      </w:r>
      <w:r>
        <w:rPr>
          <w:rFonts w:hint="eastAsia" w:ascii="仿宋" w:hAnsi="仿宋" w:eastAsia="仿宋" w:cs="仿宋"/>
          <w:strike w:val="0"/>
          <w:color w:val="auto"/>
          <w:sz w:val="32"/>
          <w:szCs w:val="32"/>
          <w:lang w:eastAsia="zh-CN"/>
        </w:rPr>
        <w:t>潜水救捞</w:t>
      </w:r>
      <w:r>
        <w:rPr>
          <w:rFonts w:hint="eastAsia" w:ascii="仿宋" w:hAnsi="仿宋" w:eastAsia="仿宋" w:cs="仿宋"/>
          <w:strike w:val="0"/>
          <w:color w:val="auto"/>
          <w:sz w:val="32"/>
          <w:szCs w:val="32"/>
        </w:rPr>
        <w:t>作业施工的流程及人员配置情况；</w:t>
      </w:r>
    </w:p>
    <w:p w14:paraId="71ADDBC4">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（四）坚持原则，公道正派，廉洁自律；</w:t>
      </w:r>
    </w:p>
    <w:p w14:paraId="63FC165C">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（五）忠于职守，敬业合作，尽责履职。</w:t>
      </w:r>
    </w:p>
    <w:p w14:paraId="7B867CDD">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第十六条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协会职责</w:t>
      </w:r>
    </w:p>
    <w:p w14:paraId="1AE6C66D">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（一）全面领导人才评价工作；</w:t>
      </w:r>
    </w:p>
    <w:p w14:paraId="1713B3C5">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（二）遴选并</w:t>
      </w:r>
      <w:r>
        <w:rPr>
          <w:rFonts w:hint="eastAsia" w:ascii="仿宋" w:hAnsi="仿宋" w:eastAsia="仿宋" w:cs="仿宋"/>
          <w:color w:val="auto"/>
          <w:sz w:val="32"/>
          <w:szCs w:val="32"/>
          <w:lang w:val="en-US" w:eastAsia="zh-CN"/>
        </w:rPr>
        <w:t>决定</w:t>
      </w:r>
      <w:r>
        <w:rPr>
          <w:rFonts w:hint="eastAsia" w:ascii="仿宋" w:hAnsi="仿宋" w:eastAsia="仿宋" w:cs="仿宋"/>
          <w:color w:val="auto"/>
          <w:sz w:val="32"/>
          <w:szCs w:val="32"/>
        </w:rPr>
        <w:t>评价委组成人选名单；</w:t>
      </w:r>
    </w:p>
    <w:p w14:paraId="1212B7AC">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（三）安排终审；</w:t>
      </w:r>
    </w:p>
    <w:p w14:paraId="04FE2C83">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（四）公示评价结果；</w:t>
      </w:r>
    </w:p>
    <w:p w14:paraId="7C81A4ED">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（五）受理复核申请和社会检举；</w:t>
      </w:r>
    </w:p>
    <w:p w14:paraId="45F0982F">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（六）决定其他有关事宜。</w:t>
      </w:r>
    </w:p>
    <w:p w14:paraId="3881ED3D">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第十七条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委托单位职责</w:t>
      </w:r>
    </w:p>
    <w:p w14:paraId="3B55FC8D">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（一）为申报人出具职业操守及从业行为鉴定、业绩贡献、经济效益考核结果、技术能力、专业水平测评报告等相关材料；</w:t>
      </w:r>
    </w:p>
    <w:p w14:paraId="55DC3326">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（二）监督申报人提供真实有效的申报材料，并对申报材料的真实性、有效性负责；</w:t>
      </w:r>
    </w:p>
    <w:p w14:paraId="57E8F90D">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（三）必要情况下，协助评价委对申报人进行实地考核、面试答辩等项工作；</w:t>
      </w:r>
    </w:p>
    <w:p w14:paraId="7F37BF47">
      <w:pPr>
        <w:autoSpaceDE/>
        <w:autoSpaceDN/>
        <w:spacing w:line="600" w:lineRule="exact"/>
        <w:ind w:firstLine="640" w:firstLineChars="200"/>
        <w:jc w:val="left"/>
        <w:rPr>
          <w:rFonts w:hint="eastAsia" w:ascii="黑体" w:hAnsi="黑体" w:eastAsia="黑体" w:cs="黑体"/>
          <w:b w:val="0"/>
          <w:bCs w:val="0"/>
          <w:color w:val="auto"/>
          <w:sz w:val="32"/>
          <w:szCs w:val="32"/>
        </w:rPr>
      </w:pPr>
      <w:r>
        <w:rPr>
          <w:rFonts w:hint="eastAsia" w:ascii="仿宋" w:hAnsi="仿宋" w:eastAsia="仿宋" w:cs="仿宋"/>
          <w:color w:val="auto"/>
          <w:sz w:val="32"/>
          <w:szCs w:val="32"/>
        </w:rPr>
        <w:t>（四）汇总并审核本单位所有申报人的申报材料，统一报送评价委办公室。</w:t>
      </w:r>
    </w:p>
    <w:p w14:paraId="7B9DB104">
      <w:pPr>
        <w:autoSpaceDE/>
        <w:autoSpaceDN/>
        <w:spacing w:beforeLines="100" w:afterLines="100"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w:t>
      </w:r>
      <w:r>
        <w:rPr>
          <w:rFonts w:hint="eastAsia" w:ascii="黑体" w:hAnsi="黑体" w:eastAsia="黑体" w:cs="黑体"/>
          <w:b w:val="0"/>
          <w:bCs w:val="0"/>
          <w:color w:val="auto"/>
          <w:sz w:val="32"/>
          <w:szCs w:val="32"/>
        </w:rPr>
        <w:tab/>
      </w:r>
      <w:r>
        <w:rPr>
          <w:rFonts w:hint="eastAsia" w:ascii="黑体" w:hAnsi="黑体" w:eastAsia="黑体" w:cs="黑体"/>
          <w:b w:val="0"/>
          <w:bCs w:val="0"/>
          <w:color w:val="auto"/>
          <w:sz w:val="32"/>
          <w:szCs w:val="32"/>
        </w:rPr>
        <w:t>评价内容</w:t>
      </w:r>
    </w:p>
    <w:p w14:paraId="2C88E07F">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第十八条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专业技术人才评价内容</w:t>
      </w:r>
    </w:p>
    <w:p w14:paraId="4DE61067">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 职业操守及从业行为（品</w:t>
      </w:r>
      <w:r>
        <w:rPr>
          <w:rFonts w:hint="eastAsia" w:ascii="仿宋" w:hAnsi="仿宋" w:eastAsia="仿宋" w:cs="仿宋"/>
          <w:color w:val="auto"/>
          <w:sz w:val="32"/>
          <w:szCs w:val="32"/>
          <w:lang w:val="en-US" w:eastAsia="zh-CN"/>
        </w:rPr>
        <w:t>德</w:t>
      </w:r>
      <w:r>
        <w:rPr>
          <w:rFonts w:hint="eastAsia" w:ascii="仿宋" w:hAnsi="仿宋" w:eastAsia="仿宋" w:cs="仿宋"/>
          <w:color w:val="auto"/>
          <w:sz w:val="32"/>
          <w:szCs w:val="32"/>
        </w:rPr>
        <w:t>）</w:t>
      </w:r>
    </w:p>
    <w:p w14:paraId="6C10455C">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职业操守和从业行为评价，倡导科学精神，强化社会责任，坚守道德底线，没有失信不良记录。包括但不限于：遵守国家法律法规和企业规章制度、工作责任心、积极性、岗位之间团结协作的能力。</w:t>
      </w:r>
    </w:p>
    <w:p w14:paraId="028D4654">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 专业能力及综合素质（能力）</w:t>
      </w:r>
    </w:p>
    <w:p w14:paraId="4ED6F36D">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专业能力及综合素质评价，突出归纳创新能力，对专业性、技术性、实践性、创造性进行评价。包括但不限于：获得专利、项目报告、工作总结、工程方案、事故调查、工程技术设计方案。</w:t>
      </w:r>
    </w:p>
    <w:p w14:paraId="03EAF88A">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（三）业绩水平和社会贡献（业绩）</w:t>
      </w:r>
    </w:p>
    <w:p w14:paraId="716022FA">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绩效水平和社会贡献评价，突出对长期一线工作经验和业绩的评价。包括但不限于技术工作绩效、所发挥的作用、产生的经济效益及社会贡献。</w:t>
      </w:r>
    </w:p>
    <w:p w14:paraId="4F5D7726">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第十九条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外语和计算机应用能力不作硬性要求，但作为评价的加分选项。</w:t>
      </w:r>
    </w:p>
    <w:p w14:paraId="2F0F1390">
      <w:pPr>
        <w:autoSpaceDE/>
        <w:autoSpaceDN/>
        <w:spacing w:beforeLines="100" w:afterLines="100"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w:t>
      </w:r>
      <w:r>
        <w:rPr>
          <w:rFonts w:hint="eastAsia" w:ascii="黑体" w:hAnsi="黑体" w:eastAsia="黑体" w:cs="黑体"/>
          <w:b w:val="0"/>
          <w:bCs w:val="0"/>
          <w:color w:val="auto"/>
          <w:sz w:val="32"/>
          <w:szCs w:val="32"/>
        </w:rPr>
        <w:tab/>
      </w:r>
      <w:r>
        <w:rPr>
          <w:rFonts w:hint="eastAsia" w:ascii="黑体" w:hAnsi="黑体" w:eastAsia="黑体" w:cs="黑体"/>
          <w:b w:val="0"/>
          <w:bCs w:val="0"/>
          <w:color w:val="auto"/>
          <w:sz w:val="32"/>
          <w:szCs w:val="32"/>
        </w:rPr>
        <w:t>评价程序</w:t>
      </w:r>
    </w:p>
    <w:p w14:paraId="7088C6A1">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第二十条 专业技术人才评价基本程序</w:t>
      </w:r>
    </w:p>
    <w:p w14:paraId="42D58E2E">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（一）成立评委会</w:t>
      </w:r>
    </w:p>
    <w:p w14:paraId="74610D49">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根据《中国</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行业协会专家委员会工作规则》从专家委委员中抽取对口专家组成评价会。</w:t>
      </w:r>
    </w:p>
    <w:p w14:paraId="24DA9D43">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（二）通知</w:t>
      </w:r>
    </w:p>
    <w:p w14:paraId="6EBDE861">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在行业专业技术人才评价受理申报材料截止日前 </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 xml:space="preserve"> 个月在协会官网和微信公众号上发布通知。</w:t>
      </w:r>
    </w:p>
    <w:p w14:paraId="63ECB5B4">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（三）申报材料报送</w:t>
      </w:r>
    </w:p>
    <w:p w14:paraId="412841B9">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委托单位按照申报材料报送要求将相关材料以电子版和纸质版的形式分别报送评价委办公室。</w:t>
      </w:r>
    </w:p>
    <w:p w14:paraId="10F30F8B">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初审</w:t>
      </w:r>
    </w:p>
    <w:p w14:paraId="11ACB2DD">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pacing w:val="0"/>
          <w:sz w:val="32"/>
          <w:szCs w:val="32"/>
        </w:rPr>
        <w:t>协会对委托单位报送的材料进行形式审核，</w:t>
      </w:r>
      <w:r>
        <w:rPr>
          <w:rFonts w:hint="eastAsia" w:ascii="仿宋" w:hAnsi="仿宋" w:eastAsia="仿宋" w:cs="仿宋"/>
          <w:color w:val="auto"/>
          <w:sz w:val="32"/>
          <w:szCs w:val="32"/>
          <w:lang w:val="en-US"/>
        </w:rPr>
        <w:t>反馈</w:t>
      </w:r>
      <w:r>
        <w:rPr>
          <w:rFonts w:hint="eastAsia" w:ascii="仿宋" w:hAnsi="仿宋" w:eastAsia="仿宋" w:cs="仿宋"/>
          <w:color w:val="auto"/>
          <w:spacing w:val="0"/>
          <w:sz w:val="32"/>
          <w:szCs w:val="32"/>
          <w:lang w:val="en-US" w:eastAsia="zh-CN"/>
        </w:rPr>
        <w:t>未通过形式审核的个人委托单位</w:t>
      </w:r>
      <w:r>
        <w:rPr>
          <w:rFonts w:hint="eastAsia" w:ascii="仿宋" w:hAnsi="仿宋" w:eastAsia="仿宋" w:cs="仿宋"/>
          <w:color w:val="auto"/>
          <w:sz w:val="32"/>
          <w:szCs w:val="32"/>
        </w:rPr>
        <w:t>。</w:t>
      </w:r>
    </w:p>
    <w:p w14:paraId="34C13653">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（五）评价</w:t>
      </w:r>
    </w:p>
    <w:p w14:paraId="73FA8C99">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对委托单位报送的申报材料进行综合评议审核，以投票方式得出评价结果。</w:t>
      </w:r>
    </w:p>
    <w:p w14:paraId="613FBA7C">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（六）通过和未通过的得票计算</w:t>
      </w:r>
    </w:p>
    <w:p w14:paraId="5C28F761">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实际到会人数的三分之二同意者即为通过，不足实际到会人数的三分之二同意者即为未通过。</w:t>
      </w:r>
    </w:p>
    <w:p w14:paraId="6CEA37A5">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选出计票、唱票、监票人分工合作完成计票工作，评价结果由组长或副组长宣布，上报协会。</w:t>
      </w:r>
    </w:p>
    <w:p w14:paraId="7B7CCB05">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（七）公示</w:t>
      </w:r>
    </w:p>
    <w:p w14:paraId="7F2A20C9">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协会在官方网站公示评价结果，公示时间1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天，无异议的，评价结果有效，颁发</w:t>
      </w:r>
      <w:r>
        <w:rPr>
          <w:rFonts w:hint="eastAsia" w:ascii="仿宋" w:hAnsi="仿宋" w:eastAsia="仿宋" w:cs="仿宋"/>
          <w:color w:val="auto"/>
          <w:sz w:val="32"/>
          <w:szCs w:val="32"/>
          <w:lang w:val="en-US"/>
        </w:rPr>
        <w:t>相应水平等级的证书</w:t>
      </w:r>
      <w:r>
        <w:rPr>
          <w:rFonts w:hint="eastAsia" w:ascii="仿宋" w:hAnsi="仿宋" w:eastAsia="仿宋" w:cs="仿宋"/>
          <w:color w:val="auto"/>
          <w:sz w:val="32"/>
          <w:szCs w:val="32"/>
        </w:rPr>
        <w:t>。公示期内有举报申报不实的，应予派员核实，情况属实的将取消评价结果，不予颁发等级证书。</w:t>
      </w:r>
    </w:p>
    <w:p w14:paraId="6CBEAE9D">
      <w:pPr>
        <w:autoSpaceDE/>
        <w:autoSpaceDN/>
        <w:spacing w:beforeLines="100" w:afterLines="100"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w:t>
      </w:r>
      <w:r>
        <w:rPr>
          <w:rFonts w:hint="eastAsia" w:ascii="黑体" w:hAnsi="黑体" w:eastAsia="黑体" w:cs="黑体"/>
          <w:b w:val="0"/>
          <w:bCs w:val="0"/>
          <w:color w:val="auto"/>
          <w:sz w:val="32"/>
          <w:szCs w:val="32"/>
        </w:rPr>
        <w:tab/>
      </w:r>
      <w:r>
        <w:rPr>
          <w:rFonts w:hint="eastAsia" w:ascii="黑体" w:hAnsi="黑体" w:eastAsia="黑体" w:cs="黑体"/>
          <w:b w:val="0"/>
          <w:bCs w:val="0"/>
          <w:color w:val="auto"/>
          <w:sz w:val="32"/>
          <w:szCs w:val="32"/>
        </w:rPr>
        <w:t>申报材料</w:t>
      </w:r>
    </w:p>
    <w:p w14:paraId="21BFBDD8">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第二十一条</w:t>
      </w:r>
      <w:r>
        <w:rPr>
          <w:rFonts w:hint="eastAsia" w:ascii="仿宋" w:hAnsi="仿宋" w:eastAsia="仿宋" w:cs="仿宋"/>
          <w:color w:val="auto"/>
          <w:sz w:val="32"/>
          <w:szCs w:val="32"/>
        </w:rPr>
        <w:tab/>
      </w:r>
      <w:r>
        <w:rPr>
          <w:rFonts w:hint="eastAsia" w:ascii="仿宋" w:hAnsi="仿宋" w:eastAsia="仿宋" w:cs="仿宋"/>
          <w:color w:val="auto"/>
          <w:sz w:val="32"/>
          <w:szCs w:val="32"/>
        </w:rPr>
        <w:t>申报材料</w:t>
      </w:r>
    </w:p>
    <w:p w14:paraId="405DEA45">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《参与专业技术人才评价人员基本情况一览表》；《专业技术人才申报人员综合情况表》；《专业技术人才</w:t>
      </w:r>
      <w:r>
        <w:rPr>
          <w:color w:val="auto"/>
          <w:sz w:val="32"/>
          <w:szCs w:val="32"/>
        </w:rPr>
        <w:t>评价申报表</w:t>
      </w:r>
      <w:r>
        <w:rPr>
          <w:rFonts w:hint="eastAsia" w:ascii="仿宋" w:hAnsi="仿宋" w:eastAsia="仿宋" w:cs="仿宋"/>
          <w:color w:val="auto"/>
          <w:sz w:val="32"/>
          <w:szCs w:val="32"/>
        </w:rPr>
        <w:t>》，含委托单位对申报人的述职、业绩、测评等方面考察的书面材料；</w:t>
      </w:r>
    </w:p>
    <w:p w14:paraId="31618303">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本人身份证复印件、学历证书、已取得的其它相近专业技术职务证书等有关证件的复印件；</w:t>
      </w:r>
    </w:p>
    <w:p w14:paraId="1636B49F">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具有代表性的工作总结、论文、论著等（依据实施细则确定）；</w:t>
      </w:r>
    </w:p>
    <w:p w14:paraId="62E0368B">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已获得的专业技术成果奖励或荣誉称号等有关证书的复印件（获集体奖的排名或角色等相关证明）；</w:t>
      </w:r>
    </w:p>
    <w:p w14:paraId="7F031E3B">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创新成果及发明专利的证书证明；</w:t>
      </w:r>
    </w:p>
    <w:p w14:paraId="361A342A">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证明技术水平与能力的工程技术设计和施工方案的复印件；</w:t>
      </w:r>
    </w:p>
    <w:p w14:paraId="5F0A310B">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申报人近期免冠 2 寸相片（白底彩照）；</w:t>
      </w:r>
    </w:p>
    <w:p w14:paraId="763B0375">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其他可以证明申报人能力和水平的资料；</w:t>
      </w:r>
    </w:p>
    <w:p w14:paraId="498EAF66">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根据各专业的特殊性、申报等级、已取得其它相近专业技术职务等情况，可酌情使用实地考核、面试答辩等方法进行评价；</w:t>
      </w:r>
    </w:p>
    <w:p w14:paraId="57D7FD66">
      <w:pPr>
        <w:autoSpaceDE/>
        <w:autoSpaceDN/>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考核、答辩结果作为申报材料一并报送</w:t>
      </w:r>
      <w:r>
        <w:rPr>
          <w:rFonts w:hint="eastAsia" w:ascii="仿宋" w:hAnsi="仿宋" w:eastAsia="仿宋" w:cs="仿宋"/>
          <w:color w:val="auto"/>
          <w:sz w:val="32"/>
          <w:szCs w:val="32"/>
          <w:lang w:val="en-US" w:eastAsia="zh-CN"/>
        </w:rPr>
        <w:t>协会经办机构。</w:t>
      </w:r>
    </w:p>
    <w:p w14:paraId="7EEF5612">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委托协会进行专业技术人才评价的委托书或委托协议。</w:t>
      </w:r>
    </w:p>
    <w:p w14:paraId="0D42BD2F">
      <w:pPr>
        <w:autoSpaceDE/>
        <w:autoSpaceDN/>
        <w:spacing w:beforeLines="100" w:afterLines="100"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第六章</w:t>
      </w:r>
      <w:r>
        <w:rPr>
          <w:rFonts w:hint="eastAsia" w:ascii="黑体" w:hAnsi="黑体" w:eastAsia="黑体" w:cs="黑体"/>
          <w:b w:val="0"/>
          <w:bCs w:val="0"/>
          <w:color w:val="auto"/>
          <w:sz w:val="32"/>
          <w:szCs w:val="32"/>
        </w:rPr>
        <w:tab/>
      </w:r>
      <w:r>
        <w:rPr>
          <w:rFonts w:hint="eastAsia" w:ascii="黑体" w:hAnsi="黑体" w:eastAsia="黑体" w:cs="黑体"/>
          <w:b w:val="0"/>
          <w:bCs w:val="0"/>
          <w:color w:val="auto"/>
          <w:sz w:val="32"/>
          <w:szCs w:val="32"/>
        </w:rPr>
        <w:t>自律监督</w:t>
      </w:r>
    </w:p>
    <w:p w14:paraId="5906EDAE">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第二十二条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回避制度</w:t>
      </w:r>
    </w:p>
    <w:p w14:paraId="31A69950">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评价委成员及经办机构工作人员有下列情形之一的，应主动提出回避：</w:t>
      </w:r>
    </w:p>
    <w:p w14:paraId="451D9F79">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（一）与申报人有亲友关系、同类业务竞争关系及其他利害关系的；</w:t>
      </w:r>
    </w:p>
    <w:p w14:paraId="0386B176">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（二）与申报人属于同一法人单位的；</w:t>
      </w:r>
    </w:p>
    <w:p w14:paraId="7751B34E">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（三）其他可能影响公正评价的关系。</w:t>
      </w:r>
    </w:p>
    <w:p w14:paraId="1C8BD298">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第二十三条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 xml:space="preserve">公示期间发现问题或对评价结果有异议的，可以自评价结果公示之日起 </w:t>
      </w:r>
      <w:r>
        <w:rPr>
          <w:rFonts w:hint="eastAsia" w:ascii="仿宋" w:hAnsi="仿宋" w:eastAsia="仿宋" w:cs="仿宋"/>
          <w:color w:val="auto"/>
          <w:sz w:val="32"/>
          <w:szCs w:val="32"/>
          <w:lang w:val="en-US"/>
        </w:rPr>
        <w:t>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日内向评委会申请复核，评委会自接到复核申请之日起 </w:t>
      </w:r>
      <w:r>
        <w:rPr>
          <w:rFonts w:hint="eastAsia" w:ascii="仿宋" w:hAnsi="仿宋" w:eastAsia="仿宋" w:cs="仿宋"/>
          <w:color w:val="auto"/>
          <w:sz w:val="32"/>
          <w:szCs w:val="32"/>
          <w:lang w:val="en-US"/>
        </w:rPr>
        <w:t>30</w:t>
      </w:r>
      <w:r>
        <w:rPr>
          <w:rFonts w:hint="eastAsia" w:ascii="仿宋" w:hAnsi="仿宋" w:eastAsia="仿宋" w:cs="仿宋"/>
          <w:color w:val="auto"/>
          <w:sz w:val="32"/>
          <w:szCs w:val="32"/>
        </w:rPr>
        <w:t xml:space="preserve"> 日内给予答复。</w:t>
      </w:r>
    </w:p>
    <w:p w14:paraId="41C5868E">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第二十四条 对伪造学历、学位、资历、业绩及各种考试成绩，剽窃他人专业技术成果，抄袭论文，提供虚假材料的申报人，一经查实，取消其参评资格；已通过评价的人员，评价结果无效，收回证书；并取消其下</w:t>
      </w:r>
      <w:r>
        <w:rPr>
          <w:rFonts w:hint="eastAsia" w:ascii="仿宋" w:hAnsi="仿宋" w:eastAsia="仿宋" w:cs="仿宋"/>
          <w:color w:val="auto"/>
          <w:sz w:val="32"/>
          <w:szCs w:val="32"/>
          <w:lang w:val="en-US"/>
        </w:rPr>
        <w:t>二</w:t>
      </w:r>
      <w:r>
        <w:rPr>
          <w:rFonts w:hint="eastAsia" w:ascii="仿宋" w:hAnsi="仿宋" w:eastAsia="仿宋" w:cs="仿宋"/>
          <w:color w:val="auto"/>
          <w:sz w:val="32"/>
          <w:szCs w:val="32"/>
        </w:rPr>
        <w:t>个周期的申报评价资格。</w:t>
      </w:r>
    </w:p>
    <w:p w14:paraId="1FF84CF1">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第二十五条 在未正式公布评价结果前，评价委成员及其办公室工作人员不得以任何形式外泄评价意见和投票具体情况。</w:t>
      </w:r>
    </w:p>
    <w:p w14:paraId="41F45514">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第二十六条 评委会成员违反程序和规定，不坚持原则，擅自降低评价指标，不能保证评价质量的，可视情节轻重，给予批评纠正、停止其评价工作，直至取消评委会成员资格。</w:t>
      </w:r>
    </w:p>
    <w:p w14:paraId="29B27898">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第二十七条 协会工作人员不能严守纪律，秉公办事，有对外泄露评价和投票等情况的，依据协会有关管理制度处理。</w:t>
      </w:r>
    </w:p>
    <w:p w14:paraId="741B1563">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第二十八条 申报人或其他知情人在确认评委会成员及相关工作人员有违反评价程序、帮助或包庇弄虚作假等违章违纪行为事实的情况下，</w:t>
      </w:r>
      <w:r>
        <w:rPr>
          <w:rFonts w:hint="eastAsia" w:ascii="仿宋" w:hAnsi="仿宋" w:eastAsia="仿宋" w:cs="仿宋"/>
          <w:color w:val="auto"/>
          <w:sz w:val="32"/>
          <w:szCs w:val="32"/>
          <w:lang w:val="en-US"/>
        </w:rPr>
        <w:t>应</w:t>
      </w:r>
      <w:r>
        <w:rPr>
          <w:rFonts w:hint="eastAsia" w:ascii="仿宋" w:hAnsi="仿宋" w:eastAsia="仿宋" w:cs="仿宋"/>
          <w:color w:val="auto"/>
          <w:sz w:val="32"/>
          <w:szCs w:val="32"/>
        </w:rPr>
        <w:t>向协会举报。协会应当及时</w:t>
      </w:r>
      <w:r>
        <w:rPr>
          <w:rFonts w:hint="eastAsia" w:ascii="仿宋" w:hAnsi="仿宋" w:eastAsia="仿宋" w:cs="仿宋"/>
          <w:color w:val="auto"/>
          <w:sz w:val="32"/>
          <w:szCs w:val="32"/>
          <w:lang w:val="en-US"/>
        </w:rPr>
        <w:t>处理</w:t>
      </w:r>
      <w:r>
        <w:rPr>
          <w:rFonts w:hint="eastAsia" w:ascii="仿宋" w:hAnsi="仿宋" w:eastAsia="仿宋" w:cs="仿宋"/>
          <w:color w:val="auto"/>
          <w:sz w:val="32"/>
          <w:szCs w:val="32"/>
        </w:rPr>
        <w:t>，并将有关处理结果反馈举报人。</w:t>
      </w:r>
    </w:p>
    <w:p w14:paraId="6F59FFD1">
      <w:pPr>
        <w:autoSpaceDE/>
        <w:autoSpaceDN/>
        <w:spacing w:beforeLines="100" w:afterLines="100"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第七章</w:t>
      </w:r>
      <w:r>
        <w:rPr>
          <w:rFonts w:hint="eastAsia" w:ascii="黑体" w:hAnsi="黑体" w:eastAsia="黑体" w:cs="黑体"/>
          <w:b w:val="0"/>
          <w:bCs w:val="0"/>
          <w:color w:val="auto"/>
          <w:sz w:val="32"/>
          <w:szCs w:val="32"/>
        </w:rPr>
        <w:tab/>
      </w:r>
      <w:r>
        <w:rPr>
          <w:rFonts w:hint="eastAsia" w:ascii="黑体" w:hAnsi="黑体" w:eastAsia="黑体" w:cs="黑体"/>
          <w:b w:val="0"/>
          <w:bCs w:val="0"/>
          <w:color w:val="auto"/>
          <w:sz w:val="32"/>
          <w:szCs w:val="32"/>
        </w:rPr>
        <w:t>附则</w:t>
      </w:r>
    </w:p>
    <w:p w14:paraId="1BD99A2C">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第二十九条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委托单位应向协会出具书面形式的委托书。</w:t>
      </w:r>
    </w:p>
    <w:p w14:paraId="5652BA1C">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专业技术水平评价向申请人或委托单位收取合理的服务费用，用于支付召开评价会议及相关的费用支出。</w:t>
      </w:r>
    </w:p>
    <w:p w14:paraId="2CD3EE9F">
      <w:pPr>
        <w:autoSpaceDE/>
        <w:autoSpaceDN/>
        <w:spacing w:line="600" w:lineRule="exact"/>
        <w:ind w:firstLine="640" w:firstLineChars="200"/>
        <w:rPr>
          <w:color w:val="auto"/>
          <w:sz w:val="32"/>
          <w:szCs w:val="32"/>
        </w:rPr>
      </w:pPr>
      <w:r>
        <w:rPr>
          <w:rFonts w:hint="eastAsia" w:ascii="仿宋" w:hAnsi="仿宋" w:eastAsia="仿宋" w:cs="仿宋"/>
          <w:color w:val="auto"/>
          <w:sz w:val="32"/>
          <w:szCs w:val="32"/>
        </w:rPr>
        <w:t>第三十一条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本办法</w:t>
      </w:r>
      <w:r>
        <w:rPr>
          <w:rFonts w:hint="eastAsia"/>
          <w:color w:val="auto"/>
          <w:sz w:val="32"/>
          <w:szCs w:val="32"/>
        </w:rPr>
        <w:t>自</w:t>
      </w:r>
      <w:r>
        <w:rPr>
          <w:rFonts w:hint="eastAsia"/>
          <w:color w:val="auto"/>
          <w:sz w:val="32"/>
          <w:szCs w:val="32"/>
          <w:lang w:val="en-US"/>
        </w:rPr>
        <w:t>发</w:t>
      </w:r>
      <w:r>
        <w:rPr>
          <w:rFonts w:hint="eastAsia"/>
          <w:color w:val="auto"/>
          <w:sz w:val="32"/>
          <w:szCs w:val="32"/>
        </w:rPr>
        <w:t>布之日起施行。</w:t>
      </w:r>
    </w:p>
    <w:p w14:paraId="6A96CA7F">
      <w:pPr>
        <w:autoSpaceDE/>
        <w:autoSpaceDN/>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第三十二条</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本办法由中国</w:t>
      </w:r>
      <w:r>
        <w:rPr>
          <w:rFonts w:hint="eastAsia" w:ascii="仿宋" w:hAnsi="仿宋" w:eastAsia="仿宋" w:cs="仿宋"/>
          <w:color w:val="auto"/>
          <w:sz w:val="32"/>
          <w:szCs w:val="32"/>
          <w:lang w:eastAsia="zh-CN"/>
        </w:rPr>
        <w:t>潜水救捞</w:t>
      </w:r>
      <w:r>
        <w:rPr>
          <w:rFonts w:hint="eastAsia" w:ascii="仿宋" w:hAnsi="仿宋" w:eastAsia="仿宋" w:cs="仿宋"/>
          <w:color w:val="auto"/>
          <w:sz w:val="32"/>
          <w:szCs w:val="32"/>
        </w:rPr>
        <w:t>行业协会负责解释。</w:t>
      </w:r>
    </w:p>
    <w:sectPr>
      <w:pgSz w:w="11910" w:h="16840"/>
      <w:pgMar w:top="1701" w:right="1474" w:bottom="1440"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69136F-D300-455C-9FDB-33F69FAD86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EA243A2-D364-4766-9B15-03E255689FBC}"/>
  </w:font>
  <w:font w:name="仿宋">
    <w:panose1 w:val="02010609060101010101"/>
    <w:charset w:val="86"/>
    <w:family w:val="modern"/>
    <w:pitch w:val="default"/>
    <w:sig w:usb0="800002BF" w:usb1="38CF7CFA" w:usb2="00000016" w:usb3="00000000" w:csb0="00040001" w:csb1="00000000"/>
    <w:embedRegular r:id="rId3" w:fontKey="{51CD1BE3-861D-45DA-8D9F-E8DF99F39045}"/>
  </w:font>
  <w:font w:name="仿宋_GB2312">
    <w:altName w:val="仿宋"/>
    <w:panose1 w:val="02010609030101010101"/>
    <w:charset w:val="86"/>
    <w:family w:val="auto"/>
    <w:pitch w:val="default"/>
    <w:sig w:usb0="00000000" w:usb1="00000000" w:usb2="00000000" w:usb3="00000000" w:csb0="00040000" w:csb1="00000000"/>
    <w:embedRegular r:id="rId4" w:fontKey="{72D32AD4-8FB0-4D15-9487-E7B44B372A48}"/>
  </w:font>
  <w:font w:name="方正小标宋简体">
    <w:panose1 w:val="02000000000000000000"/>
    <w:charset w:val="86"/>
    <w:family w:val="auto"/>
    <w:pitch w:val="default"/>
    <w:sig w:usb0="00000001" w:usb1="08000000" w:usb2="00000000" w:usb3="00000000" w:csb0="00040000" w:csb1="00000000"/>
    <w:embedRegular r:id="rId5" w:fontKey="{CA393EE9-8981-403A-851E-F29EADF287E7}"/>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revisionView w:markup="0"/>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DA3NGI3YWIyYzg2NDE0NmFmNGZjYjJjNThmYzMifQ=="/>
  </w:docVars>
  <w:rsids>
    <w:rsidRoot w:val="0023152E"/>
    <w:rsid w:val="000C5690"/>
    <w:rsid w:val="001344D6"/>
    <w:rsid w:val="00182D54"/>
    <w:rsid w:val="0018393D"/>
    <w:rsid w:val="001937B2"/>
    <w:rsid w:val="00205143"/>
    <w:rsid w:val="00213A53"/>
    <w:rsid w:val="0022767C"/>
    <w:rsid w:val="00230E7E"/>
    <w:rsid w:val="0023152E"/>
    <w:rsid w:val="00291E8B"/>
    <w:rsid w:val="00293693"/>
    <w:rsid w:val="002B092A"/>
    <w:rsid w:val="002E3309"/>
    <w:rsid w:val="00311616"/>
    <w:rsid w:val="00371378"/>
    <w:rsid w:val="00376418"/>
    <w:rsid w:val="003A3628"/>
    <w:rsid w:val="004349D9"/>
    <w:rsid w:val="00470A55"/>
    <w:rsid w:val="004810AD"/>
    <w:rsid w:val="00497B01"/>
    <w:rsid w:val="004A5100"/>
    <w:rsid w:val="00556238"/>
    <w:rsid w:val="005F30F8"/>
    <w:rsid w:val="00642B27"/>
    <w:rsid w:val="00653404"/>
    <w:rsid w:val="006F5FF4"/>
    <w:rsid w:val="007A0AF4"/>
    <w:rsid w:val="0080201D"/>
    <w:rsid w:val="00817325"/>
    <w:rsid w:val="00841ABA"/>
    <w:rsid w:val="00855E9B"/>
    <w:rsid w:val="0086201C"/>
    <w:rsid w:val="008C6682"/>
    <w:rsid w:val="00946D99"/>
    <w:rsid w:val="00953B69"/>
    <w:rsid w:val="009664C8"/>
    <w:rsid w:val="009901DB"/>
    <w:rsid w:val="00A12F4F"/>
    <w:rsid w:val="00A26CD8"/>
    <w:rsid w:val="00A43A03"/>
    <w:rsid w:val="00AC1432"/>
    <w:rsid w:val="00AE2C3D"/>
    <w:rsid w:val="00BA7D08"/>
    <w:rsid w:val="00BB73BF"/>
    <w:rsid w:val="00C031CC"/>
    <w:rsid w:val="00C5019F"/>
    <w:rsid w:val="00C55A4C"/>
    <w:rsid w:val="00C624BA"/>
    <w:rsid w:val="00CE1DDA"/>
    <w:rsid w:val="00CF7320"/>
    <w:rsid w:val="00D25424"/>
    <w:rsid w:val="00D43AC3"/>
    <w:rsid w:val="00D70EA4"/>
    <w:rsid w:val="00E645B7"/>
    <w:rsid w:val="00E70A81"/>
    <w:rsid w:val="00E745CF"/>
    <w:rsid w:val="00E81F18"/>
    <w:rsid w:val="00F71548"/>
    <w:rsid w:val="00FA10FE"/>
    <w:rsid w:val="00FA6EA8"/>
    <w:rsid w:val="0A5A218E"/>
    <w:rsid w:val="0AB77653"/>
    <w:rsid w:val="0EDC5000"/>
    <w:rsid w:val="15687A97"/>
    <w:rsid w:val="17A4581F"/>
    <w:rsid w:val="1A1E0C86"/>
    <w:rsid w:val="1A8B3493"/>
    <w:rsid w:val="1A9B046B"/>
    <w:rsid w:val="1DC41752"/>
    <w:rsid w:val="1E282B69"/>
    <w:rsid w:val="1FA92F69"/>
    <w:rsid w:val="2F1A0777"/>
    <w:rsid w:val="324A3490"/>
    <w:rsid w:val="36EB0CFB"/>
    <w:rsid w:val="3A2C247C"/>
    <w:rsid w:val="42452E8B"/>
    <w:rsid w:val="437E6468"/>
    <w:rsid w:val="4611074B"/>
    <w:rsid w:val="4657403C"/>
    <w:rsid w:val="46897168"/>
    <w:rsid w:val="46FE6CE3"/>
    <w:rsid w:val="48C33099"/>
    <w:rsid w:val="52262F8C"/>
    <w:rsid w:val="541B4562"/>
    <w:rsid w:val="548478E8"/>
    <w:rsid w:val="55A55913"/>
    <w:rsid w:val="575136E0"/>
    <w:rsid w:val="58161DF0"/>
    <w:rsid w:val="59770D7E"/>
    <w:rsid w:val="5C0369FB"/>
    <w:rsid w:val="5C897E6D"/>
    <w:rsid w:val="5E2E614E"/>
    <w:rsid w:val="5FA64B97"/>
    <w:rsid w:val="661E50E3"/>
    <w:rsid w:val="66BA3C89"/>
    <w:rsid w:val="67856FAD"/>
    <w:rsid w:val="687E4A9C"/>
    <w:rsid w:val="72374B60"/>
    <w:rsid w:val="75C67BC8"/>
    <w:rsid w:val="761757ED"/>
    <w:rsid w:val="768D1AD4"/>
    <w:rsid w:val="77BB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3"/>
    <w:autoRedefine/>
    <w:qFormat/>
    <w:uiPriority w:val="1"/>
    <w:pPr>
      <w:ind w:right="240"/>
      <w:jc w:val="center"/>
      <w:outlineLvl w:val="0"/>
    </w:pPr>
    <w:rPr>
      <w:b/>
      <w:bCs/>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Title"/>
    <w:basedOn w:val="1"/>
    <w:autoRedefine/>
    <w:qFormat/>
    <w:uiPriority w:val="0"/>
    <w:pPr>
      <w:spacing w:before="240" w:after="60"/>
      <w:jc w:val="center"/>
      <w:outlineLvl w:val="0"/>
    </w:pPr>
    <w:rPr>
      <w:rFonts w:ascii="Arial" w:hAnsi="Arial"/>
      <w:b/>
      <w:sz w:val="32"/>
    </w:rPr>
  </w:style>
  <w:style w:type="paragraph" w:styleId="4">
    <w:name w:val="annotation text"/>
    <w:basedOn w:val="1"/>
    <w:qFormat/>
    <w:uiPriority w:val="0"/>
  </w:style>
  <w:style w:type="paragraph" w:styleId="5">
    <w:name w:val="Body Text"/>
    <w:basedOn w:val="1"/>
    <w:autoRedefine/>
    <w:qFormat/>
    <w:uiPriority w:val="1"/>
    <w:pPr>
      <w:spacing w:before="240"/>
      <w:ind w:left="120"/>
    </w:pPr>
    <w:rPr>
      <w:sz w:val="30"/>
      <w:szCs w:val="30"/>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pPr>
      <w:spacing w:before="240"/>
      <w:ind w:left="120" w:hanging="450"/>
    </w:pPr>
  </w:style>
  <w:style w:type="paragraph" w:customStyle="1" w:styleId="10">
    <w:name w:val="Table Paragraph"/>
    <w:basedOn w:val="1"/>
    <w:qFormat/>
    <w:uiPriority w:val="1"/>
  </w:style>
  <w:style w:type="paragraph" w:customStyle="1" w:styleId="11">
    <w:name w:val="Revision"/>
    <w:autoRedefine/>
    <w:hidden/>
    <w:semiHidden/>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3589</Words>
  <Characters>3598</Characters>
  <Lines>29</Lines>
  <Paragraphs>8</Paragraphs>
  <TotalTime>145</TotalTime>
  <ScaleCrop>false</ScaleCrop>
  <LinksUpToDate>false</LinksUpToDate>
  <CharactersWithSpaces>3651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2022-02-04T16:07:00Z</dcterms:created>
  <dc:creator>lenovo6</dc:creator>
  <cp:lastModifiedBy>自律法规部</cp:lastModifiedBy>
  <cp:lastPrinted>2021-08-12T02:43:00Z</cp:lastPrinted>
  <dcterms:modified xsi:type="dcterms:W3CDTF">2025-02-18T03:57:23Z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Creator">
    <vt:lpwstr>WPS Office</vt:lpwstr>
  </property>
  <property fmtid="{D5CDD505-2E9C-101B-9397-08002B2CF9AE}" pid="4" name="LastSaved">
    <vt:filetime>2021-04-15T00:00:00Z</vt:filetime>
  </property>
  <property fmtid="{D5CDD505-2E9C-101B-9397-08002B2CF9AE}" pid="5" name="KSOProductBuildVer">
    <vt:lpwstr>2052-12.1.0.19770</vt:lpwstr>
  </property>
  <property fmtid="{D5CDD505-2E9C-101B-9397-08002B2CF9AE}" pid="6" name="ICV">
    <vt:lpwstr>93E19316E67040088726AEB9F07111D5</vt:lpwstr>
  </property>
  <property fmtid="{D5CDD505-2E9C-101B-9397-08002B2CF9AE}" pid="7" name="KSOTemplateDocerSaveRecord">
    <vt:lpwstr>eyJoZGlkIjoiNzYwZDA3NGI3YWIyYzg2NDE0NmFmNGZjYjJjNThmYzMiLCJ1c2VySWQiOiI1NTM5NTkzNTQifQ==</vt:lpwstr>
  </property>
</Properties>
</file>